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9292" w14:textId="752A4212" w:rsidR="0060735C" w:rsidRPr="00FB3722" w:rsidRDefault="0060735C" w:rsidP="002A4E6D">
      <w:pPr>
        <w:pStyle w:val="Heading2"/>
        <w:rPr>
          <w:sz w:val="28"/>
          <w:szCs w:val="28"/>
        </w:rPr>
      </w:pPr>
      <w:r w:rsidRPr="00FB3722">
        <w:rPr>
          <w:sz w:val="28"/>
          <w:szCs w:val="28"/>
        </w:rPr>
        <w:t>Introduction</w:t>
      </w:r>
    </w:p>
    <w:p w14:paraId="2F7C64E1" w14:textId="4767E27F" w:rsidR="0060735C" w:rsidRPr="00FB3722" w:rsidRDefault="0060735C" w:rsidP="0060735C">
      <w:pPr>
        <w:spacing w:before="120" w:after="60"/>
        <w:outlineLvl w:val="1"/>
        <w:rPr>
          <w:rFonts w:cs="Arial"/>
          <w:sz w:val="28"/>
          <w:szCs w:val="28"/>
        </w:rPr>
      </w:pPr>
      <w:r w:rsidRPr="00FB3722">
        <w:rPr>
          <w:rFonts w:cs="Arial"/>
          <w:bCs/>
          <w:iCs/>
          <w:color w:val="000000"/>
          <w:kern w:val="32"/>
          <w:sz w:val="28"/>
          <w:szCs w:val="28"/>
        </w:rPr>
        <w:t xml:space="preserve">Before we make a decision about accreditation, we undertake an impact assessment to understand likely effects on different groups, and the wider health system. </w:t>
      </w:r>
      <w:r w:rsidRPr="00FB3722">
        <w:rPr>
          <w:rFonts w:cs="Arial"/>
          <w:sz w:val="28"/>
          <w:szCs w:val="28"/>
        </w:rPr>
        <w:t xml:space="preserve">We begin to gather the information required for the impact assessment when a Register first applies for accreditation. We consider any changes to impacts when we renew accreditation, and when taking other decisions that affect accreditation status such as imposing Conditions or suspension. </w:t>
      </w:r>
    </w:p>
    <w:p w14:paraId="54DDBF0B" w14:textId="5A6DCD08" w:rsidR="003C29C4" w:rsidRPr="00FB3722" w:rsidRDefault="003C29C4" w:rsidP="003C29C4">
      <w:pPr>
        <w:spacing w:before="120" w:after="60"/>
        <w:outlineLvl w:val="1"/>
        <w:rPr>
          <w:rFonts w:cs="Arial"/>
          <w:sz w:val="28"/>
          <w:szCs w:val="28"/>
        </w:rPr>
      </w:pPr>
      <w:r w:rsidRPr="00FB3722">
        <w:rPr>
          <w:rFonts w:cs="Arial"/>
          <w:sz w:val="28"/>
          <w:szCs w:val="28"/>
        </w:rPr>
        <w:t>A key part of the impact assessment is consideration of equalities. The Equality Act 2010 imposes a legal duty, the Public Sector Equality Duty on all public bodies to consider the equality impact of its policies and decision making. The duty is known as the Equality Duty and i</w:t>
      </w:r>
      <w:r w:rsidR="00064E35" w:rsidRPr="00FB3722">
        <w:rPr>
          <w:rFonts w:cs="Arial"/>
          <w:sz w:val="28"/>
          <w:szCs w:val="28"/>
        </w:rPr>
        <w:t>t</w:t>
      </w:r>
      <w:r w:rsidRPr="00FB3722">
        <w:rPr>
          <w:rFonts w:cs="Arial"/>
          <w:sz w:val="28"/>
          <w:szCs w:val="28"/>
        </w:rPr>
        <w:t xml:space="preserve"> requires a public authority, in the discharge of its function to consider the following three aspects which form the basis of the duty:</w:t>
      </w:r>
    </w:p>
    <w:p w14:paraId="59F6F9E9" w14:textId="77777777" w:rsidR="003C29C4" w:rsidRPr="00FB3722" w:rsidRDefault="003C29C4" w:rsidP="003C29C4">
      <w:pPr>
        <w:pStyle w:val="ListParagraph"/>
        <w:numPr>
          <w:ilvl w:val="0"/>
          <w:numId w:val="14"/>
        </w:numPr>
        <w:spacing w:before="120" w:after="60"/>
        <w:outlineLvl w:val="1"/>
        <w:rPr>
          <w:rFonts w:cs="Arial"/>
          <w:sz w:val="28"/>
          <w:szCs w:val="28"/>
        </w:rPr>
      </w:pPr>
      <w:r w:rsidRPr="00FB3722">
        <w:rPr>
          <w:rFonts w:cs="Arial"/>
          <w:sz w:val="28"/>
          <w:szCs w:val="28"/>
        </w:rPr>
        <w:t>Consider the impact and eliminate unlawful (direct or indirect) discrimination and any other conduct prohibited under the Equality Act 2010.</w:t>
      </w:r>
    </w:p>
    <w:p w14:paraId="72DE5594" w14:textId="77777777" w:rsidR="003C29C4" w:rsidRPr="00FB3722" w:rsidRDefault="003C29C4" w:rsidP="003C29C4">
      <w:pPr>
        <w:pStyle w:val="ListParagraph"/>
        <w:numPr>
          <w:ilvl w:val="0"/>
          <w:numId w:val="14"/>
        </w:numPr>
        <w:spacing w:before="120" w:after="60"/>
        <w:outlineLvl w:val="1"/>
        <w:rPr>
          <w:rFonts w:cs="Arial"/>
          <w:sz w:val="28"/>
          <w:szCs w:val="28"/>
        </w:rPr>
      </w:pPr>
      <w:r w:rsidRPr="00FB3722">
        <w:rPr>
          <w:rFonts w:cs="Arial"/>
          <w:sz w:val="28"/>
          <w:szCs w:val="28"/>
        </w:rPr>
        <w:t>Advance equality of opportunity between people with protected characteristics and those who do not share these characteristics</w:t>
      </w:r>
    </w:p>
    <w:p w14:paraId="56860B38" w14:textId="77777777" w:rsidR="003C29C4" w:rsidRPr="00FB3722" w:rsidRDefault="003C29C4" w:rsidP="003C29C4">
      <w:pPr>
        <w:pStyle w:val="ListParagraph"/>
        <w:numPr>
          <w:ilvl w:val="0"/>
          <w:numId w:val="14"/>
        </w:numPr>
        <w:spacing w:before="120" w:after="60"/>
        <w:outlineLvl w:val="1"/>
        <w:rPr>
          <w:rFonts w:cs="Arial"/>
          <w:sz w:val="28"/>
          <w:szCs w:val="28"/>
        </w:rPr>
      </w:pPr>
      <w:r w:rsidRPr="00FB3722">
        <w:rPr>
          <w:rFonts w:cs="Arial"/>
          <w:sz w:val="28"/>
          <w:szCs w:val="28"/>
        </w:rPr>
        <w:t>Foster good relations between people with protected characteristics and those who do not share these characteristics.</w:t>
      </w:r>
    </w:p>
    <w:p w14:paraId="6F69584E" w14:textId="415F915C" w:rsidR="003C29C4" w:rsidRPr="00FB3722" w:rsidRDefault="003C29C4" w:rsidP="003C29C4">
      <w:pPr>
        <w:spacing w:before="120" w:after="60"/>
        <w:outlineLvl w:val="1"/>
        <w:rPr>
          <w:rFonts w:cs="Arial"/>
          <w:sz w:val="28"/>
          <w:szCs w:val="28"/>
        </w:rPr>
      </w:pPr>
      <w:r w:rsidRPr="00FB3722">
        <w:rPr>
          <w:rFonts w:cs="Arial"/>
          <w:sz w:val="28"/>
          <w:szCs w:val="28"/>
        </w:rPr>
        <w:t>This means that public bodies must consider equality impact on individuals protected under the Equality Act 2010 in carrying out their work. The Authority, therefore, needs to be always mindful of the public duty when carrying out its oversight role which includes the approving of registers. It needs to have ‘due regard’ to the needs to balance the three aspects which make up the Equality Duty when achieving its goals.</w:t>
      </w:r>
    </w:p>
    <w:p w14:paraId="376D96EE" w14:textId="19484608" w:rsidR="003C29C4" w:rsidRPr="00FB3722" w:rsidRDefault="003C29C4" w:rsidP="003C29C4">
      <w:pPr>
        <w:spacing w:before="120" w:after="60"/>
        <w:outlineLvl w:val="1"/>
        <w:rPr>
          <w:rFonts w:cs="Arial"/>
          <w:sz w:val="28"/>
          <w:szCs w:val="28"/>
        </w:rPr>
      </w:pPr>
      <w:r w:rsidRPr="00FB3722">
        <w:rPr>
          <w:rFonts w:cs="Arial"/>
          <w:sz w:val="28"/>
          <w:szCs w:val="28"/>
        </w:rPr>
        <w:t>The Equality Impact Assessment is an important tool/mechanism for demonstrating ‘due regard’ through the consideration of evidence and analysis, actual and potential to identify positive and/or adverse impacts.  The key groups we need to consider when making our decisions are, sex, age, ethnicity, disability, religion and belief, sexual orientation, gender reassignment, marriage and civil partnership, pregnancy, and maternity.</w:t>
      </w:r>
    </w:p>
    <w:p w14:paraId="0B29DB12" w14:textId="77777777" w:rsidR="003C29C4" w:rsidRPr="00FB3722" w:rsidRDefault="003C29C4" w:rsidP="002A4E6D">
      <w:pPr>
        <w:pStyle w:val="Heading2"/>
        <w:rPr>
          <w:sz w:val="28"/>
          <w:szCs w:val="28"/>
        </w:rPr>
      </w:pPr>
      <w:r w:rsidRPr="00FB3722">
        <w:rPr>
          <w:sz w:val="28"/>
          <w:szCs w:val="28"/>
        </w:rPr>
        <w:lastRenderedPageBreak/>
        <w:t>Impacts</w:t>
      </w:r>
    </w:p>
    <w:p w14:paraId="6100329A" w14:textId="5FA215E9" w:rsidR="00346717" w:rsidRPr="00FB3722" w:rsidRDefault="00346717" w:rsidP="00346717">
      <w:pPr>
        <w:rPr>
          <w:sz w:val="28"/>
          <w:szCs w:val="28"/>
        </w:rPr>
      </w:pPr>
    </w:p>
    <w:p w14:paraId="682F6EEC" w14:textId="55D13FF5" w:rsidR="00346717" w:rsidRPr="00FB3722" w:rsidRDefault="00346717" w:rsidP="002A4E6D">
      <w:pPr>
        <w:pStyle w:val="Heading3"/>
        <w:rPr>
          <w:sz w:val="28"/>
          <w:szCs w:val="28"/>
        </w:rPr>
      </w:pPr>
      <w:r w:rsidRPr="00FB3722">
        <w:rPr>
          <w:sz w:val="28"/>
          <w:szCs w:val="28"/>
        </w:rPr>
        <w:t>Equalities impacts</w:t>
      </w:r>
      <w:r w:rsidR="0082402E" w:rsidRPr="00FB3722">
        <w:rPr>
          <w:sz w:val="28"/>
          <w:szCs w:val="28"/>
        </w:rPr>
        <w:t xml:space="preserve"> - summary</w:t>
      </w:r>
    </w:p>
    <w:p w14:paraId="6D77AC2B" w14:textId="6ECCECF6" w:rsidR="002B10F7" w:rsidRPr="00FB3722" w:rsidRDefault="002B10F7" w:rsidP="002B10F7">
      <w:pPr>
        <w:spacing w:before="120" w:after="60"/>
        <w:outlineLvl w:val="1"/>
        <w:rPr>
          <w:rFonts w:cs="Arial"/>
          <w:sz w:val="28"/>
          <w:szCs w:val="28"/>
        </w:rPr>
      </w:pPr>
      <w:r w:rsidRPr="00FB3722">
        <w:rPr>
          <w:sz w:val="28"/>
          <w:szCs w:val="28"/>
        </w:rPr>
        <w:t xml:space="preserve">We reviewed information provided by the RWPN, including that presented on the RWPN’s website. The RWPN highlights section four of its </w:t>
      </w:r>
      <w:bookmarkStart w:id="0" w:name="_Hlk94084804"/>
      <w:r w:rsidRPr="00FB3722">
        <w:rPr>
          <w:i/>
          <w:iCs/>
          <w:sz w:val="28"/>
          <w:szCs w:val="28"/>
        </w:rPr>
        <w:t>Code of Ethics and Professional Conduct</w:t>
      </w:r>
      <w:bookmarkEnd w:id="0"/>
      <w:r w:rsidRPr="00FB3722">
        <w:rPr>
          <w:sz w:val="28"/>
          <w:szCs w:val="28"/>
        </w:rPr>
        <w:t xml:space="preserve"> which specifically relates to Equality and Diversity and its requirements for its registrants as an example of how they are seeking to </w:t>
      </w:r>
      <w:r w:rsidRPr="00FB3722">
        <w:rPr>
          <w:sz w:val="28"/>
          <w:szCs w:val="28"/>
          <w:lang w:val="en-US"/>
        </w:rPr>
        <w:t xml:space="preserve">eliminate discrimination, harassment, </w:t>
      </w:r>
      <w:proofErr w:type="spellStart"/>
      <w:r w:rsidRPr="00FB3722">
        <w:rPr>
          <w:sz w:val="28"/>
          <w:szCs w:val="28"/>
          <w:lang w:val="en-US"/>
        </w:rPr>
        <w:t>victimisation</w:t>
      </w:r>
      <w:proofErr w:type="spellEnd"/>
      <w:r w:rsidRPr="00FB3722">
        <w:rPr>
          <w:sz w:val="28"/>
          <w:szCs w:val="28"/>
          <w:lang w:val="en-US"/>
        </w:rPr>
        <w:t xml:space="preserve"> and any other </w:t>
      </w:r>
      <w:r w:rsidRPr="00FB3722">
        <w:rPr>
          <w:rFonts w:cs="Arial"/>
          <w:sz w:val="28"/>
          <w:szCs w:val="28"/>
        </w:rPr>
        <w:t xml:space="preserve">conduct that is prohibited by or under the Equalities Act 2010. The </w:t>
      </w:r>
      <w:r w:rsidRPr="00FB3722">
        <w:rPr>
          <w:rFonts w:cs="Arial"/>
          <w:i/>
          <w:iCs/>
          <w:sz w:val="28"/>
          <w:szCs w:val="28"/>
        </w:rPr>
        <w:t xml:space="preserve">Code of Ethics and Professional Conduct </w:t>
      </w:r>
      <w:r w:rsidRPr="00FB3722">
        <w:rPr>
          <w:rFonts w:cs="Arial"/>
          <w:sz w:val="28"/>
          <w:szCs w:val="28"/>
        </w:rPr>
        <w:t>makes clear that discriminat</w:t>
      </w:r>
      <w:r w:rsidR="00750F8E" w:rsidRPr="00FB3722">
        <w:rPr>
          <w:rFonts w:cs="Arial"/>
          <w:sz w:val="28"/>
          <w:szCs w:val="28"/>
        </w:rPr>
        <w:t>i</w:t>
      </w:r>
      <w:r w:rsidRPr="00FB3722">
        <w:rPr>
          <w:rFonts w:cs="Arial"/>
          <w:sz w:val="28"/>
          <w:szCs w:val="28"/>
        </w:rPr>
        <w:t xml:space="preserve">on </w:t>
      </w:r>
      <w:r w:rsidR="00750F8E" w:rsidRPr="00FB3722">
        <w:rPr>
          <w:rFonts w:cs="Arial"/>
          <w:sz w:val="28"/>
          <w:szCs w:val="28"/>
        </w:rPr>
        <w:t>is not acceptable and that registrants should promote equality. It</w:t>
      </w:r>
      <w:r w:rsidRPr="00FB3722">
        <w:rPr>
          <w:rFonts w:cs="Arial"/>
          <w:sz w:val="28"/>
          <w:szCs w:val="28"/>
        </w:rPr>
        <w:t xml:space="preserve"> includes clauses such as:</w:t>
      </w:r>
    </w:p>
    <w:p w14:paraId="461A5681" w14:textId="3A16BA2D" w:rsidR="002B10F7" w:rsidRPr="00FB3722" w:rsidRDefault="002B10F7" w:rsidP="002B10F7">
      <w:pPr>
        <w:pStyle w:val="ListParagraph"/>
        <w:numPr>
          <w:ilvl w:val="0"/>
          <w:numId w:val="18"/>
        </w:numPr>
        <w:spacing w:before="120" w:after="60"/>
        <w:outlineLvl w:val="1"/>
        <w:rPr>
          <w:rFonts w:cs="Arial"/>
          <w:sz w:val="28"/>
          <w:szCs w:val="28"/>
        </w:rPr>
      </w:pPr>
      <w:r w:rsidRPr="00FB3722">
        <w:rPr>
          <w:rFonts w:cs="Arial"/>
          <w:sz w:val="28"/>
          <w:szCs w:val="28"/>
        </w:rPr>
        <w:t>4.9 To highlight and bring to the attention of those in position of influence, any policies or activities that introduce or contribute to the disadvantage or exclusion of people with visual impairment in our society</w:t>
      </w:r>
    </w:p>
    <w:p w14:paraId="14F11FC6" w14:textId="70893DF5" w:rsidR="002B10F7" w:rsidRPr="00FB3722" w:rsidRDefault="002B10F7" w:rsidP="002B10F7">
      <w:pPr>
        <w:pStyle w:val="ListParagraph"/>
        <w:numPr>
          <w:ilvl w:val="0"/>
          <w:numId w:val="18"/>
        </w:numPr>
        <w:spacing w:before="120" w:after="60"/>
        <w:outlineLvl w:val="1"/>
        <w:rPr>
          <w:rFonts w:cs="Arial"/>
          <w:sz w:val="28"/>
          <w:szCs w:val="28"/>
        </w:rPr>
      </w:pPr>
      <w:r w:rsidRPr="00FB3722">
        <w:rPr>
          <w:rFonts w:cs="Arial"/>
          <w:sz w:val="28"/>
          <w:szCs w:val="28"/>
        </w:rPr>
        <w:t>4.14 To ensure practice is equitable and that they do not act out of prejudice against any person or group on the basis of ethnicity, class, status, sex, sexual orientation, age, disability or beliefs etc.</w:t>
      </w:r>
    </w:p>
    <w:p w14:paraId="6710B14B" w14:textId="46AB9A8B" w:rsidR="002B10F7" w:rsidRPr="00FB3722" w:rsidRDefault="002B10F7" w:rsidP="002B10F7">
      <w:pPr>
        <w:pStyle w:val="ListParagraph"/>
        <w:numPr>
          <w:ilvl w:val="0"/>
          <w:numId w:val="18"/>
        </w:numPr>
        <w:spacing w:before="120" w:after="60"/>
        <w:outlineLvl w:val="1"/>
        <w:rPr>
          <w:rFonts w:cs="Arial"/>
          <w:sz w:val="28"/>
          <w:szCs w:val="28"/>
        </w:rPr>
      </w:pPr>
      <w:r w:rsidRPr="00FB3722">
        <w:rPr>
          <w:rFonts w:cs="Arial"/>
          <w:sz w:val="28"/>
          <w:szCs w:val="28"/>
        </w:rPr>
        <w:t>4.23 To support policies and practices that promote equality and aim to assist individuals, families, groups and communities in the pursuit and achievement of access to services and resources that enhance visual, emotional and functional wellbeing, independence and safety</w:t>
      </w:r>
      <w:r w:rsidR="00750F8E" w:rsidRPr="00FB3722">
        <w:rPr>
          <w:rFonts w:cs="Arial"/>
          <w:sz w:val="28"/>
          <w:szCs w:val="28"/>
        </w:rPr>
        <w:t>.</w:t>
      </w:r>
    </w:p>
    <w:p w14:paraId="1DE0BB59" w14:textId="260EF43D" w:rsidR="00750F8E" w:rsidRPr="00FB3722" w:rsidRDefault="00750F8E" w:rsidP="007B392F">
      <w:pPr>
        <w:spacing w:before="120" w:after="60"/>
        <w:outlineLvl w:val="1"/>
        <w:rPr>
          <w:sz w:val="28"/>
          <w:szCs w:val="28"/>
        </w:rPr>
      </w:pPr>
      <w:r w:rsidRPr="00FB3722">
        <w:rPr>
          <w:sz w:val="28"/>
          <w:szCs w:val="28"/>
        </w:rPr>
        <w:t xml:space="preserve">The RWPN stated that it doesn’t collect equalities data on its registrants and therefore has ‘insufficient evidence to gauge how registration would impact people in the following groups: gender reassignment, marriage and civil partnership, pregnancy and maternity.’ The RWPN does not collect data on service users either. </w:t>
      </w:r>
    </w:p>
    <w:p w14:paraId="65E1B4FC" w14:textId="0105E0C0" w:rsidR="00911BEA" w:rsidRPr="00FB3722" w:rsidRDefault="00750F8E" w:rsidP="00911BEA">
      <w:pPr>
        <w:spacing w:before="120" w:after="60"/>
        <w:outlineLvl w:val="1"/>
        <w:rPr>
          <w:sz w:val="28"/>
          <w:szCs w:val="28"/>
        </w:rPr>
      </w:pPr>
      <w:r w:rsidRPr="00FB3722">
        <w:rPr>
          <w:sz w:val="28"/>
          <w:szCs w:val="28"/>
        </w:rPr>
        <w:t xml:space="preserve">To understand the impact of accreditation on different groups, we reviewed wider evidence including that gathered for Standard 1b. It is important to note that there are gaps in the research, the majority of the studies that have been conducted have focused on adults so there I limited data on children and young people. Many of the studies had low sample numbers and very few had any demographic information on the study participants. </w:t>
      </w:r>
      <w:r w:rsidR="00911BEA" w:rsidRPr="00FB3722">
        <w:rPr>
          <w:sz w:val="28"/>
          <w:szCs w:val="28"/>
        </w:rPr>
        <w:t>However, we know that s</w:t>
      </w:r>
      <w:r w:rsidR="003C3022" w:rsidRPr="00FB3722">
        <w:rPr>
          <w:sz w:val="28"/>
          <w:szCs w:val="28"/>
        </w:rPr>
        <w:t xml:space="preserve">ervice users all have </w:t>
      </w:r>
      <w:r w:rsidR="003C3022" w:rsidRPr="00FB3722">
        <w:rPr>
          <w:sz w:val="28"/>
          <w:szCs w:val="28"/>
        </w:rPr>
        <w:lastRenderedPageBreak/>
        <w:t>some form of sight loss and are likely to be vulnerable. Service users could be any age and include children and those over 65 years old, some may have other disabilities such as deafness or decreased mobility</w:t>
      </w:r>
      <w:r w:rsidR="00911BEA" w:rsidRPr="00FB3722">
        <w:rPr>
          <w:sz w:val="28"/>
          <w:szCs w:val="28"/>
        </w:rPr>
        <w:t>. T</w:t>
      </w:r>
      <w:r w:rsidR="003C3022" w:rsidRPr="00FB3722">
        <w:rPr>
          <w:sz w:val="28"/>
          <w:szCs w:val="28"/>
        </w:rPr>
        <w:t xml:space="preserve">he research showed that there is </w:t>
      </w:r>
      <w:r w:rsidR="00911BEA" w:rsidRPr="00FB3722">
        <w:rPr>
          <w:sz w:val="28"/>
          <w:szCs w:val="28"/>
        </w:rPr>
        <w:t xml:space="preserve">also </w:t>
      </w:r>
      <w:r w:rsidR="003C3022" w:rsidRPr="00FB3722">
        <w:rPr>
          <w:sz w:val="28"/>
          <w:szCs w:val="28"/>
        </w:rPr>
        <w:t>a</w:t>
      </w:r>
      <w:r w:rsidR="00911BEA" w:rsidRPr="00FB3722">
        <w:rPr>
          <w:sz w:val="28"/>
          <w:szCs w:val="28"/>
        </w:rPr>
        <w:t>n</w:t>
      </w:r>
      <w:r w:rsidR="003C3022" w:rsidRPr="00FB3722">
        <w:rPr>
          <w:sz w:val="28"/>
          <w:szCs w:val="28"/>
        </w:rPr>
        <w:t xml:space="preserve"> increased risk of depression</w:t>
      </w:r>
      <w:r w:rsidR="00911BEA" w:rsidRPr="00FB3722">
        <w:rPr>
          <w:sz w:val="28"/>
          <w:szCs w:val="28"/>
        </w:rPr>
        <w:t xml:space="preserve"> in those with sight loss. Specific impacts we have identified for different groups are summarised below.</w:t>
      </w:r>
    </w:p>
    <w:p w14:paraId="0A9A180F" w14:textId="224CE7CB" w:rsidR="007B392F" w:rsidRPr="00FB3722" w:rsidRDefault="007B392F" w:rsidP="007B392F">
      <w:pPr>
        <w:spacing w:before="120" w:after="60"/>
        <w:outlineLvl w:val="1"/>
        <w:rPr>
          <w:rFonts w:cs="Arial"/>
          <w:sz w:val="28"/>
          <w:szCs w:val="28"/>
        </w:rPr>
      </w:pPr>
      <w:r w:rsidRPr="00FB3722">
        <w:rPr>
          <w:rFonts w:cs="Arial"/>
          <w:sz w:val="28"/>
          <w:szCs w:val="28"/>
        </w:rPr>
        <w:t xml:space="preserve">The RWPN provides assurance for the </w:t>
      </w:r>
      <w:bookmarkStart w:id="1" w:name="_Hlk94080707"/>
      <w:r w:rsidRPr="00FB3722">
        <w:rPr>
          <w:rFonts w:cs="Arial"/>
          <w:sz w:val="28"/>
          <w:szCs w:val="28"/>
        </w:rPr>
        <w:t xml:space="preserve">vision rehabilitation workers and vision </w:t>
      </w:r>
      <w:proofErr w:type="spellStart"/>
      <w:r w:rsidRPr="00FB3722">
        <w:rPr>
          <w:rFonts w:cs="Arial"/>
          <w:sz w:val="28"/>
          <w:szCs w:val="28"/>
        </w:rPr>
        <w:t>habilitation</w:t>
      </w:r>
      <w:proofErr w:type="spellEnd"/>
      <w:r w:rsidRPr="00FB3722">
        <w:rPr>
          <w:rFonts w:cs="Arial"/>
          <w:sz w:val="28"/>
          <w:szCs w:val="28"/>
        </w:rPr>
        <w:t xml:space="preserve"> specialists </w:t>
      </w:r>
      <w:bookmarkEnd w:id="1"/>
      <w:r w:rsidRPr="00FB3722">
        <w:rPr>
          <w:rFonts w:cs="Arial"/>
          <w:sz w:val="28"/>
          <w:szCs w:val="28"/>
        </w:rPr>
        <w:t xml:space="preserve">on its register. </w:t>
      </w:r>
      <w:r w:rsidR="006E5812" w:rsidRPr="00FB3722">
        <w:rPr>
          <w:sz w:val="28"/>
          <w:szCs w:val="28"/>
        </w:rPr>
        <w:t xml:space="preserve">Accreditation would </w:t>
      </w:r>
      <w:r w:rsidR="00911BEA" w:rsidRPr="00FB3722">
        <w:rPr>
          <w:sz w:val="28"/>
          <w:szCs w:val="28"/>
        </w:rPr>
        <w:t>benefit service users and employers who could be further assured that the RWPN has robust processes in place to ensure its registrants meet its standards</w:t>
      </w:r>
      <w:r w:rsidR="006E5812" w:rsidRPr="00FB3722">
        <w:rPr>
          <w:rFonts w:cs="Arial"/>
          <w:sz w:val="28"/>
          <w:szCs w:val="28"/>
        </w:rPr>
        <w:t xml:space="preserve">. The RWPN highlight the difficulties that some Local Authorities have with waiting times. Research has shown that timely interventions are important to positive outcomes, so increasing the number of practitioners could have positive impacts on all those using the services. The RWPN hope that accreditation with the Authority will raise the profile of vision rehabilitation workers and vision </w:t>
      </w:r>
      <w:proofErr w:type="spellStart"/>
      <w:r w:rsidR="006E5812" w:rsidRPr="00FB3722">
        <w:rPr>
          <w:rFonts w:cs="Arial"/>
          <w:sz w:val="28"/>
          <w:szCs w:val="28"/>
        </w:rPr>
        <w:t>habilitation</w:t>
      </w:r>
      <w:proofErr w:type="spellEnd"/>
      <w:r w:rsidR="006E5812" w:rsidRPr="00FB3722">
        <w:rPr>
          <w:rFonts w:cs="Arial"/>
          <w:sz w:val="28"/>
          <w:szCs w:val="28"/>
        </w:rPr>
        <w:t xml:space="preserve"> specialists resulting in more people choosing these professions. This will lead to a bigger pool of vision </w:t>
      </w:r>
      <w:r w:rsidR="00A65DD4" w:rsidRPr="00FB3722">
        <w:rPr>
          <w:rFonts w:cs="Arial"/>
          <w:sz w:val="28"/>
          <w:szCs w:val="28"/>
        </w:rPr>
        <w:t>rehabilitation</w:t>
      </w:r>
      <w:r w:rsidR="006E5812" w:rsidRPr="00FB3722">
        <w:rPr>
          <w:rFonts w:cs="Arial"/>
          <w:sz w:val="28"/>
          <w:szCs w:val="28"/>
        </w:rPr>
        <w:t xml:space="preserve"> workers and vision </w:t>
      </w:r>
      <w:proofErr w:type="spellStart"/>
      <w:r w:rsidR="006E5812" w:rsidRPr="00FB3722">
        <w:rPr>
          <w:rFonts w:cs="Arial"/>
          <w:sz w:val="28"/>
          <w:szCs w:val="28"/>
        </w:rPr>
        <w:t>habilitation</w:t>
      </w:r>
      <w:proofErr w:type="spellEnd"/>
      <w:r w:rsidR="006E5812" w:rsidRPr="00FB3722">
        <w:rPr>
          <w:rFonts w:cs="Arial"/>
          <w:sz w:val="28"/>
          <w:szCs w:val="28"/>
        </w:rPr>
        <w:t xml:space="preserve"> specialists for Local Authorities to employ from and should lead to a reduction in waiting times. </w:t>
      </w:r>
    </w:p>
    <w:p w14:paraId="622E5390" w14:textId="37456402" w:rsidR="00E760CD" w:rsidRPr="00FB3722" w:rsidRDefault="00E760CD" w:rsidP="007B392F">
      <w:pPr>
        <w:spacing w:before="120" w:after="60"/>
        <w:outlineLvl w:val="1"/>
        <w:rPr>
          <w:rFonts w:cs="Arial"/>
          <w:sz w:val="28"/>
          <w:szCs w:val="28"/>
        </w:rPr>
      </w:pPr>
      <w:r w:rsidRPr="00FB3722">
        <w:rPr>
          <w:rFonts w:cs="Arial"/>
          <w:sz w:val="28"/>
          <w:szCs w:val="28"/>
        </w:rPr>
        <w:t xml:space="preserve">The RWPN has a safeguarding policy in place which is published on its register. It does not currently require its registrants to get Disclosure and Barring checks as part of its registration criteria, as the majority of registrants will be employed and will get that through their employers. </w:t>
      </w:r>
      <w:r w:rsidR="00A65DD4" w:rsidRPr="00FB3722">
        <w:rPr>
          <w:rFonts w:cs="Arial"/>
          <w:sz w:val="28"/>
          <w:szCs w:val="28"/>
        </w:rPr>
        <w:t>However,</w:t>
      </w:r>
      <w:r w:rsidRPr="00FB3722">
        <w:rPr>
          <w:rFonts w:cs="Arial"/>
          <w:sz w:val="28"/>
          <w:szCs w:val="28"/>
        </w:rPr>
        <w:t xml:space="preserve"> should the number of </w:t>
      </w:r>
      <w:proofErr w:type="spellStart"/>
      <w:r w:rsidRPr="00FB3722">
        <w:rPr>
          <w:rFonts w:cs="Arial"/>
          <w:sz w:val="28"/>
          <w:szCs w:val="28"/>
        </w:rPr>
        <w:t>self employed</w:t>
      </w:r>
      <w:proofErr w:type="spellEnd"/>
      <w:r w:rsidRPr="00FB3722">
        <w:rPr>
          <w:rFonts w:cs="Arial"/>
          <w:sz w:val="28"/>
          <w:szCs w:val="28"/>
        </w:rPr>
        <w:t xml:space="preserve"> registrants go up this may become a factor that the RWPN will want to consider. The Authority are currently conducting a pilot into DBS checks that may result in further recommendations for Accredited Registers.</w:t>
      </w:r>
    </w:p>
    <w:p w14:paraId="07FC6BD0" w14:textId="444EEE37" w:rsidR="00724529" w:rsidRPr="00FB3722" w:rsidRDefault="00724529" w:rsidP="00724529">
      <w:pPr>
        <w:rPr>
          <w:color w:val="6C2C91" w:themeColor="text2"/>
          <w:sz w:val="28"/>
          <w:szCs w:val="28"/>
        </w:rPr>
      </w:pPr>
      <w:r w:rsidRPr="00FB3722">
        <w:rPr>
          <w:color w:val="6C2C91" w:themeColor="text2"/>
          <w:sz w:val="28"/>
          <w:szCs w:val="28"/>
        </w:rPr>
        <w:t xml:space="preserve">Age </w:t>
      </w:r>
    </w:p>
    <w:p w14:paraId="19A8AC1E" w14:textId="4D65D9CC" w:rsidR="00724529" w:rsidRPr="00FB3722" w:rsidRDefault="00724529" w:rsidP="00C6785C">
      <w:pPr>
        <w:spacing w:before="120" w:after="60"/>
        <w:outlineLvl w:val="1"/>
        <w:rPr>
          <w:sz w:val="28"/>
          <w:szCs w:val="28"/>
        </w:rPr>
      </w:pPr>
      <w:r w:rsidRPr="00FB3722">
        <w:rPr>
          <w:sz w:val="28"/>
          <w:szCs w:val="28"/>
        </w:rPr>
        <w:t xml:space="preserve">The </w:t>
      </w:r>
      <w:r w:rsidR="00C6785C" w:rsidRPr="00FB3722">
        <w:rPr>
          <w:sz w:val="28"/>
          <w:szCs w:val="28"/>
        </w:rPr>
        <w:t>Royal National institute for Blind People (</w:t>
      </w:r>
      <w:r w:rsidRPr="00FB3722">
        <w:rPr>
          <w:sz w:val="28"/>
          <w:szCs w:val="28"/>
        </w:rPr>
        <w:t>RNIB</w:t>
      </w:r>
      <w:r w:rsidR="00C6785C" w:rsidRPr="00FB3722">
        <w:rPr>
          <w:sz w:val="28"/>
          <w:szCs w:val="28"/>
        </w:rPr>
        <w:t>)</w:t>
      </w:r>
      <w:r w:rsidRPr="00FB3722">
        <w:rPr>
          <w:sz w:val="28"/>
          <w:szCs w:val="28"/>
        </w:rPr>
        <w:t xml:space="preserve">’s </w:t>
      </w:r>
      <w:r w:rsidR="00C6785C" w:rsidRPr="00FB3722">
        <w:rPr>
          <w:sz w:val="28"/>
          <w:szCs w:val="28"/>
        </w:rPr>
        <w:t>s</w:t>
      </w:r>
      <w:r w:rsidRPr="00FB3722">
        <w:rPr>
          <w:sz w:val="28"/>
          <w:szCs w:val="28"/>
        </w:rPr>
        <w:t>ight loss tool indicates that the majority of people with sight loss in the UK are over 60 years old</w:t>
      </w:r>
      <w:r w:rsidR="00C6785C" w:rsidRPr="00FB3722">
        <w:rPr>
          <w:sz w:val="28"/>
          <w:szCs w:val="28"/>
        </w:rPr>
        <w:t>.</w:t>
      </w:r>
      <w:r w:rsidRPr="00FB3722">
        <w:rPr>
          <w:sz w:val="28"/>
          <w:szCs w:val="28"/>
        </w:rPr>
        <w:t xml:space="preserve"> The RWPN predict that accreditation will raise the profile of vision rehabilitators and </w:t>
      </w:r>
      <w:r w:rsidR="00C6785C" w:rsidRPr="00FB3722">
        <w:rPr>
          <w:sz w:val="28"/>
          <w:szCs w:val="28"/>
        </w:rPr>
        <w:t>‘</w:t>
      </w:r>
      <w:r w:rsidRPr="00FB3722">
        <w:rPr>
          <w:sz w:val="28"/>
          <w:szCs w:val="28"/>
        </w:rPr>
        <w:t>encourage health and social care professionals such as GPs, eye clinics, Occupational Therapists and Social Workers, to make referrals.</w:t>
      </w:r>
      <w:r w:rsidR="00A65DD4" w:rsidRPr="00FB3722">
        <w:rPr>
          <w:sz w:val="28"/>
          <w:szCs w:val="28"/>
        </w:rPr>
        <w:t>’</w:t>
      </w:r>
      <w:r w:rsidRPr="00FB3722">
        <w:rPr>
          <w:sz w:val="28"/>
          <w:szCs w:val="28"/>
        </w:rPr>
        <w:t xml:space="preserve"> </w:t>
      </w:r>
      <w:r w:rsidR="00C40E70" w:rsidRPr="00FB3722">
        <w:rPr>
          <w:sz w:val="28"/>
          <w:szCs w:val="28"/>
        </w:rPr>
        <w:t xml:space="preserve">Research has shown that vision rehabilitation can have a positive impact on this group, often reducing the </w:t>
      </w:r>
      <w:r w:rsidR="00C40E70" w:rsidRPr="00FB3722">
        <w:rPr>
          <w:sz w:val="28"/>
          <w:szCs w:val="28"/>
        </w:rPr>
        <w:lastRenderedPageBreak/>
        <w:t>need for additional care at home. Vision rehabilitation helps people by increasing their mobility and move safety round the built environment and is thought to decrease the risk of falls. Therefore</w:t>
      </w:r>
      <w:r w:rsidR="00C6785C" w:rsidRPr="00FB3722">
        <w:rPr>
          <w:sz w:val="28"/>
          <w:szCs w:val="28"/>
        </w:rPr>
        <w:t>,</w:t>
      </w:r>
      <w:r w:rsidR="00C40E70" w:rsidRPr="00FB3722">
        <w:rPr>
          <w:sz w:val="28"/>
          <w:szCs w:val="28"/>
        </w:rPr>
        <w:t xml:space="preserve"> having a positive impact on this group who are more susceptible to </w:t>
      </w:r>
      <w:r w:rsidR="00C6785C" w:rsidRPr="00FB3722">
        <w:rPr>
          <w:sz w:val="28"/>
          <w:szCs w:val="28"/>
        </w:rPr>
        <w:t>significant injury from falls and therefore more likely to need long hospital stays.</w:t>
      </w:r>
    </w:p>
    <w:p w14:paraId="6F1B7604" w14:textId="2DA2600A" w:rsidR="00AA2670" w:rsidRPr="00FB3722" w:rsidRDefault="00AA2670" w:rsidP="00C6785C">
      <w:pPr>
        <w:spacing w:before="120" w:after="60"/>
        <w:outlineLvl w:val="1"/>
        <w:rPr>
          <w:sz w:val="28"/>
          <w:szCs w:val="28"/>
        </w:rPr>
      </w:pPr>
      <w:r w:rsidRPr="00FB3722">
        <w:rPr>
          <w:sz w:val="28"/>
          <w:szCs w:val="28"/>
        </w:rPr>
        <w:t xml:space="preserve">The RNIB estimate that there are more than 25,000 children under 16 who are blind or partially sighted in the UK. Vision </w:t>
      </w:r>
      <w:proofErr w:type="spellStart"/>
      <w:r w:rsidRPr="00FB3722">
        <w:rPr>
          <w:sz w:val="28"/>
          <w:szCs w:val="28"/>
        </w:rPr>
        <w:t>habilitation</w:t>
      </w:r>
      <w:proofErr w:type="spellEnd"/>
      <w:r w:rsidRPr="00FB3722">
        <w:rPr>
          <w:sz w:val="28"/>
          <w:szCs w:val="28"/>
        </w:rPr>
        <w:t xml:space="preserve"> specialists work with those under 25 years old </w:t>
      </w:r>
      <w:r w:rsidR="00C6785C" w:rsidRPr="00FB3722">
        <w:rPr>
          <w:sz w:val="28"/>
          <w:szCs w:val="28"/>
        </w:rPr>
        <w:t xml:space="preserve">including children who are still at school and those within higher education settings. The vision </w:t>
      </w:r>
      <w:proofErr w:type="spellStart"/>
      <w:r w:rsidR="00C6785C" w:rsidRPr="00FB3722">
        <w:rPr>
          <w:sz w:val="28"/>
          <w:szCs w:val="28"/>
        </w:rPr>
        <w:t>habilitation</w:t>
      </w:r>
      <w:proofErr w:type="spellEnd"/>
      <w:r w:rsidR="00C6785C" w:rsidRPr="00FB3722">
        <w:rPr>
          <w:sz w:val="28"/>
          <w:szCs w:val="28"/>
        </w:rPr>
        <w:t xml:space="preserve"> specialist supports</w:t>
      </w:r>
      <w:r w:rsidR="00505C82" w:rsidRPr="00FB3722">
        <w:rPr>
          <w:sz w:val="28"/>
          <w:szCs w:val="28"/>
        </w:rPr>
        <w:t xml:space="preserve"> pupils and students </w:t>
      </w:r>
      <w:r w:rsidR="00C6785C" w:rsidRPr="00FB3722">
        <w:rPr>
          <w:sz w:val="28"/>
          <w:szCs w:val="28"/>
        </w:rPr>
        <w:t>to</w:t>
      </w:r>
      <w:r w:rsidR="00505C82" w:rsidRPr="00FB3722">
        <w:rPr>
          <w:sz w:val="28"/>
          <w:szCs w:val="28"/>
        </w:rPr>
        <w:t xml:space="preserve"> develop the skills that allow them to </w:t>
      </w:r>
      <w:r w:rsidR="00C6785C" w:rsidRPr="00FB3722">
        <w:rPr>
          <w:sz w:val="28"/>
          <w:szCs w:val="28"/>
        </w:rPr>
        <w:t>gain</w:t>
      </w:r>
      <w:r w:rsidR="00505C82" w:rsidRPr="00FB3722">
        <w:rPr>
          <w:sz w:val="28"/>
          <w:szCs w:val="28"/>
        </w:rPr>
        <w:t xml:space="preserve"> </w:t>
      </w:r>
      <w:r w:rsidR="00C6785C" w:rsidRPr="00FB3722">
        <w:rPr>
          <w:sz w:val="28"/>
          <w:szCs w:val="28"/>
        </w:rPr>
        <w:t>‘</w:t>
      </w:r>
      <w:r w:rsidR="00505C82" w:rsidRPr="00FB3722">
        <w:rPr>
          <w:sz w:val="28"/>
          <w:szCs w:val="28"/>
        </w:rPr>
        <w:t>qualifications, socialise with their sighted peers and join in social events</w:t>
      </w:r>
      <w:r w:rsidR="00C6785C" w:rsidRPr="00FB3722">
        <w:rPr>
          <w:sz w:val="28"/>
          <w:szCs w:val="28"/>
        </w:rPr>
        <w:t>’</w:t>
      </w:r>
      <w:r w:rsidR="00505C82" w:rsidRPr="00FB3722">
        <w:rPr>
          <w:sz w:val="28"/>
          <w:szCs w:val="28"/>
        </w:rPr>
        <w:t xml:space="preserve"> that require them to</w:t>
      </w:r>
      <w:r w:rsidR="00C6785C" w:rsidRPr="00FB3722">
        <w:rPr>
          <w:sz w:val="28"/>
          <w:szCs w:val="28"/>
        </w:rPr>
        <w:t xml:space="preserve"> be able to </w:t>
      </w:r>
      <w:r w:rsidR="00505C82" w:rsidRPr="00FB3722">
        <w:rPr>
          <w:sz w:val="28"/>
          <w:szCs w:val="28"/>
        </w:rPr>
        <w:t xml:space="preserve">travel and </w:t>
      </w:r>
      <w:r w:rsidR="00C6785C" w:rsidRPr="00FB3722">
        <w:rPr>
          <w:sz w:val="28"/>
          <w:szCs w:val="28"/>
        </w:rPr>
        <w:t xml:space="preserve">have some </w:t>
      </w:r>
      <w:r w:rsidR="00505C82" w:rsidRPr="00FB3722">
        <w:rPr>
          <w:sz w:val="28"/>
          <w:szCs w:val="28"/>
        </w:rPr>
        <w:t>independence skills</w:t>
      </w:r>
      <w:r w:rsidR="00C6785C" w:rsidRPr="00FB3722">
        <w:rPr>
          <w:sz w:val="28"/>
          <w:szCs w:val="28"/>
        </w:rPr>
        <w:t xml:space="preserve">. </w:t>
      </w:r>
    </w:p>
    <w:p w14:paraId="60EF27F5" w14:textId="77777777" w:rsidR="00724529" w:rsidRPr="00FB3722" w:rsidRDefault="00724529" w:rsidP="00724529">
      <w:pPr>
        <w:rPr>
          <w:sz w:val="28"/>
          <w:szCs w:val="28"/>
          <w:highlight w:val="yellow"/>
        </w:rPr>
      </w:pPr>
    </w:p>
    <w:p w14:paraId="51DCBD57" w14:textId="4A1EEB82" w:rsidR="00724529" w:rsidRPr="00FB3722" w:rsidRDefault="00724529" w:rsidP="00724529">
      <w:pPr>
        <w:pStyle w:val="Heading3"/>
        <w:rPr>
          <w:b w:val="0"/>
          <w:bCs/>
          <w:sz w:val="28"/>
          <w:szCs w:val="28"/>
        </w:rPr>
      </w:pPr>
      <w:r w:rsidRPr="00FB3722">
        <w:rPr>
          <w:b w:val="0"/>
          <w:bCs/>
          <w:sz w:val="28"/>
          <w:szCs w:val="28"/>
        </w:rPr>
        <w:t xml:space="preserve">Disability </w:t>
      </w:r>
    </w:p>
    <w:p w14:paraId="02849CF3" w14:textId="12822A59" w:rsidR="006679B9" w:rsidRPr="00FB3722" w:rsidRDefault="00A75D1E" w:rsidP="006679B9">
      <w:pPr>
        <w:rPr>
          <w:sz w:val="28"/>
          <w:szCs w:val="28"/>
        </w:rPr>
      </w:pPr>
      <w:r w:rsidRPr="00FB3722">
        <w:rPr>
          <w:sz w:val="28"/>
          <w:szCs w:val="28"/>
        </w:rPr>
        <w:t>The RWPN noted that ‘t</w:t>
      </w:r>
      <w:r w:rsidR="006679B9" w:rsidRPr="00FB3722">
        <w:rPr>
          <w:sz w:val="28"/>
          <w:szCs w:val="28"/>
        </w:rPr>
        <w:t>he profession has a higher proportion of blind and partially sigh</w:t>
      </w:r>
      <w:r w:rsidRPr="00FB3722">
        <w:rPr>
          <w:sz w:val="28"/>
          <w:szCs w:val="28"/>
        </w:rPr>
        <w:t>t</w:t>
      </w:r>
      <w:r w:rsidR="006679B9" w:rsidRPr="00FB3722">
        <w:rPr>
          <w:sz w:val="28"/>
          <w:szCs w:val="28"/>
        </w:rPr>
        <w:t xml:space="preserve">ed workers than other health and social care professions and </w:t>
      </w:r>
      <w:r w:rsidRPr="00FB3722">
        <w:rPr>
          <w:sz w:val="28"/>
          <w:szCs w:val="28"/>
        </w:rPr>
        <w:t xml:space="preserve">[that] </w:t>
      </w:r>
      <w:r w:rsidR="006679B9" w:rsidRPr="00FB3722">
        <w:rPr>
          <w:sz w:val="28"/>
          <w:szCs w:val="28"/>
        </w:rPr>
        <w:t>training bodies have worked well to support visually disabled students.</w:t>
      </w:r>
      <w:r w:rsidRPr="00FB3722">
        <w:rPr>
          <w:sz w:val="28"/>
          <w:szCs w:val="28"/>
        </w:rPr>
        <w:t>’ The RWPN</w:t>
      </w:r>
      <w:r w:rsidR="006679B9" w:rsidRPr="00FB3722">
        <w:rPr>
          <w:sz w:val="28"/>
          <w:szCs w:val="28"/>
        </w:rPr>
        <w:t xml:space="preserve"> hope that raising the profile of </w:t>
      </w:r>
      <w:r w:rsidRPr="00FB3722">
        <w:rPr>
          <w:sz w:val="28"/>
          <w:szCs w:val="28"/>
        </w:rPr>
        <w:t xml:space="preserve">the </w:t>
      </w:r>
      <w:r w:rsidR="006679B9" w:rsidRPr="00FB3722">
        <w:rPr>
          <w:sz w:val="28"/>
          <w:szCs w:val="28"/>
        </w:rPr>
        <w:t>profession</w:t>
      </w:r>
      <w:r w:rsidRPr="00FB3722">
        <w:rPr>
          <w:sz w:val="28"/>
          <w:szCs w:val="28"/>
        </w:rPr>
        <w:t xml:space="preserve"> would </w:t>
      </w:r>
      <w:r w:rsidR="006679B9" w:rsidRPr="00FB3722">
        <w:rPr>
          <w:sz w:val="28"/>
          <w:szCs w:val="28"/>
        </w:rPr>
        <w:t xml:space="preserve">encourage wider interest from </w:t>
      </w:r>
      <w:r w:rsidRPr="00FB3722">
        <w:rPr>
          <w:sz w:val="28"/>
          <w:szCs w:val="28"/>
        </w:rPr>
        <w:t xml:space="preserve">people with other types of disabilities </w:t>
      </w:r>
      <w:r w:rsidR="006679B9" w:rsidRPr="00FB3722">
        <w:rPr>
          <w:sz w:val="28"/>
          <w:szCs w:val="28"/>
        </w:rPr>
        <w:t>to join.</w:t>
      </w:r>
    </w:p>
    <w:p w14:paraId="1DA8593E" w14:textId="1F3DB26B" w:rsidR="00724529" w:rsidRPr="00FB3722" w:rsidRDefault="00724529" w:rsidP="00724529">
      <w:pPr>
        <w:rPr>
          <w:rFonts w:eastAsia="Arial" w:cs="Arial"/>
          <w:color w:val="000000" w:themeColor="text1"/>
          <w:sz w:val="28"/>
          <w:szCs w:val="28"/>
          <w:highlight w:val="yellow"/>
        </w:rPr>
      </w:pPr>
    </w:p>
    <w:p w14:paraId="368BED8D" w14:textId="43776D32" w:rsidR="00724529" w:rsidRPr="00FB3722" w:rsidRDefault="00A75D1E" w:rsidP="00724529">
      <w:pPr>
        <w:rPr>
          <w:sz w:val="28"/>
          <w:szCs w:val="28"/>
        </w:rPr>
      </w:pPr>
      <w:r w:rsidRPr="00FB3722">
        <w:rPr>
          <w:rFonts w:eastAsia="Arial" w:cs="Arial"/>
          <w:color w:val="000000" w:themeColor="text1"/>
          <w:sz w:val="28"/>
          <w:szCs w:val="28"/>
        </w:rPr>
        <w:t>In the UK, there are almost 2 million people living with sight loss, of these, around 360,000 are registered as blind or partially sighted in England</w:t>
      </w:r>
      <w:r w:rsidR="001C61DF" w:rsidRPr="00FB3722">
        <w:rPr>
          <w:rStyle w:val="FootnoteReference"/>
          <w:rFonts w:eastAsia="Arial" w:cs="Arial"/>
          <w:color w:val="000000" w:themeColor="text1"/>
          <w:sz w:val="28"/>
          <w:szCs w:val="28"/>
        </w:rPr>
        <w:footnoteReference w:id="2"/>
      </w:r>
      <w:r w:rsidRPr="00FB3722">
        <w:rPr>
          <w:rFonts w:eastAsia="Arial" w:cs="Arial"/>
          <w:color w:val="000000" w:themeColor="text1"/>
          <w:sz w:val="28"/>
          <w:szCs w:val="28"/>
        </w:rPr>
        <w:t xml:space="preserve">. </w:t>
      </w:r>
      <w:r w:rsidR="001C61DF" w:rsidRPr="00FB3722">
        <w:rPr>
          <w:rFonts w:eastAsia="Arial" w:cs="Arial"/>
          <w:color w:val="000000" w:themeColor="text1"/>
          <w:sz w:val="28"/>
          <w:szCs w:val="28"/>
        </w:rPr>
        <w:t xml:space="preserve">The RWPN also highlighted that there is a chance that service users will have other disabilities or illnesses particularly given the incidence of sight loss in the elderly. </w:t>
      </w:r>
      <w:r w:rsidR="0085703D" w:rsidRPr="00FB3722">
        <w:rPr>
          <w:rFonts w:eastAsia="Arial" w:cs="Arial"/>
          <w:color w:val="000000" w:themeColor="text1"/>
          <w:sz w:val="28"/>
          <w:szCs w:val="28"/>
        </w:rPr>
        <w:t>As noted under Standard one there is also a link between sight loss and depression.</w:t>
      </w:r>
      <w:r w:rsidR="00D779D7" w:rsidRPr="00FB3722">
        <w:rPr>
          <w:rFonts w:eastAsia="Arial" w:cs="Arial"/>
          <w:color w:val="000000" w:themeColor="text1"/>
          <w:sz w:val="28"/>
          <w:szCs w:val="28"/>
        </w:rPr>
        <w:t xml:space="preserve"> </w:t>
      </w:r>
      <w:r w:rsidR="00D779D7" w:rsidRPr="00FB3722">
        <w:rPr>
          <w:sz w:val="28"/>
          <w:szCs w:val="28"/>
        </w:rPr>
        <w:t>The RWPN confirmed that it ‘is a partner organisation for a project currently underway with Cardiff University. The purpose of this project is to review the appropriateness of using the PHQ4 depression and anxiety screening tool during assessments, and if it is deemed appropriate, what training is required for practitioners.’ The RWPN reported that it will produce guidance for its registrants once the outcomes of the project are clear.</w:t>
      </w:r>
    </w:p>
    <w:p w14:paraId="57A4EDB5" w14:textId="77777777" w:rsidR="00D779D7" w:rsidRPr="00FB3722" w:rsidRDefault="00D779D7" w:rsidP="00724529">
      <w:pPr>
        <w:rPr>
          <w:rFonts w:eastAsia="Arial" w:cs="Arial"/>
          <w:color w:val="000000" w:themeColor="text1"/>
          <w:sz w:val="28"/>
          <w:szCs w:val="28"/>
          <w:highlight w:val="yellow"/>
        </w:rPr>
      </w:pPr>
    </w:p>
    <w:p w14:paraId="312505E7" w14:textId="77777777" w:rsidR="00724529" w:rsidRPr="00FB3722" w:rsidRDefault="00724529" w:rsidP="00724529">
      <w:pPr>
        <w:pStyle w:val="Heading3"/>
        <w:rPr>
          <w:b w:val="0"/>
          <w:bCs/>
          <w:sz w:val="28"/>
          <w:szCs w:val="28"/>
        </w:rPr>
      </w:pPr>
      <w:r w:rsidRPr="00FB3722">
        <w:rPr>
          <w:b w:val="0"/>
          <w:bCs/>
          <w:sz w:val="28"/>
          <w:szCs w:val="28"/>
        </w:rPr>
        <w:t>Race</w:t>
      </w:r>
    </w:p>
    <w:p w14:paraId="247AE54F" w14:textId="45599DFD" w:rsidR="006679B9" w:rsidRPr="00FB3722" w:rsidRDefault="00A75D1E" w:rsidP="00A75D1E">
      <w:pPr>
        <w:spacing w:before="120" w:after="60"/>
        <w:outlineLvl w:val="1"/>
        <w:rPr>
          <w:sz w:val="28"/>
          <w:szCs w:val="28"/>
        </w:rPr>
      </w:pPr>
      <w:r w:rsidRPr="00FB3722">
        <w:rPr>
          <w:sz w:val="28"/>
          <w:szCs w:val="28"/>
        </w:rPr>
        <w:t xml:space="preserve">Skills for care state that people from a BAME background represent approximately one fifth of the social care workforce (add ref). </w:t>
      </w:r>
      <w:r w:rsidR="00A65DD4" w:rsidRPr="00FB3722">
        <w:rPr>
          <w:sz w:val="28"/>
          <w:szCs w:val="28"/>
        </w:rPr>
        <w:t>However,</w:t>
      </w:r>
      <w:r w:rsidRPr="00FB3722">
        <w:rPr>
          <w:sz w:val="28"/>
          <w:szCs w:val="28"/>
        </w:rPr>
        <w:t xml:space="preserve"> the RWPN estimate that the number working in vision rehabilitation and </w:t>
      </w:r>
      <w:proofErr w:type="spellStart"/>
      <w:r w:rsidRPr="00FB3722">
        <w:rPr>
          <w:sz w:val="28"/>
          <w:szCs w:val="28"/>
        </w:rPr>
        <w:t>habilitation</w:t>
      </w:r>
      <w:proofErr w:type="spellEnd"/>
      <w:r w:rsidRPr="00FB3722">
        <w:rPr>
          <w:sz w:val="28"/>
          <w:szCs w:val="28"/>
        </w:rPr>
        <w:t xml:space="preserve"> is much lower. The RWPN ‘hope that accreditation raises the profile of the profession alongside other health and social care professions to attract a younger workforce and a workforce that is more culturally diverse  </w:t>
      </w:r>
    </w:p>
    <w:p w14:paraId="1D6BE998" w14:textId="1E01D145" w:rsidR="00724529" w:rsidRPr="00FB3722" w:rsidRDefault="001C61DF" w:rsidP="00A75D1E">
      <w:pPr>
        <w:spacing w:before="120" w:after="60"/>
        <w:outlineLvl w:val="1"/>
        <w:rPr>
          <w:sz w:val="28"/>
          <w:szCs w:val="28"/>
        </w:rPr>
      </w:pPr>
      <w:r w:rsidRPr="00FB3722">
        <w:rPr>
          <w:sz w:val="28"/>
          <w:szCs w:val="28"/>
        </w:rPr>
        <w:t>The RWPN highlighted that t</w:t>
      </w:r>
      <w:r w:rsidR="00911BEA" w:rsidRPr="00FB3722">
        <w:rPr>
          <w:sz w:val="28"/>
          <w:szCs w:val="28"/>
        </w:rPr>
        <w:t xml:space="preserve">he prevalence of visual impairment is thought to be higher amongst people from poorer communities and from ethnic minority communities, places in society where inequalities already exist. Sight loss exacerbates these inequalities as it can result in a reduction in access to information and to opportunity. Vision rehabilitation workers and vision </w:t>
      </w:r>
      <w:proofErr w:type="spellStart"/>
      <w:r w:rsidR="00911BEA" w:rsidRPr="00FB3722">
        <w:rPr>
          <w:sz w:val="28"/>
          <w:szCs w:val="28"/>
        </w:rPr>
        <w:t>habilitation</w:t>
      </w:r>
      <w:proofErr w:type="spellEnd"/>
      <w:r w:rsidR="00911BEA" w:rsidRPr="00FB3722">
        <w:rPr>
          <w:sz w:val="28"/>
          <w:szCs w:val="28"/>
        </w:rPr>
        <w:t xml:space="preserve"> specialists help to address some of this by supporting service users in gaining confidence in mobility, in navigating through their environment and in becoming proficient in the use of commuters, tablets and reading braille. RWPN highlight paragraph 4.5 of its Code of Ethics and Professional Practice which states that registrants are ‘to engage in the pursuit of equality by identifying, seeking to alleviate and advocating strategies for overcoming disadvantage to service users with visual impairment.’ In this way RWPN’s registrants are also required to advocate on behalf of their clients to help them overcome any barriers and to improve their access to information and opportunity.</w:t>
      </w:r>
    </w:p>
    <w:p w14:paraId="43A9C2E4" w14:textId="784A3777" w:rsidR="006E1D0C" w:rsidRPr="00FB3722" w:rsidRDefault="006E1D0C" w:rsidP="00A75D1E">
      <w:pPr>
        <w:spacing w:before="120" w:after="60"/>
        <w:outlineLvl w:val="1"/>
        <w:rPr>
          <w:sz w:val="28"/>
          <w:szCs w:val="28"/>
        </w:rPr>
      </w:pPr>
      <w:bookmarkStart w:id="2" w:name="_Hlk94537689"/>
      <w:r w:rsidRPr="00FB3722">
        <w:rPr>
          <w:sz w:val="28"/>
          <w:szCs w:val="28"/>
        </w:rPr>
        <w:t>There is also growing evidence that some eye conditions may affect some minority groups more due to a genetic componen</w:t>
      </w:r>
      <w:bookmarkEnd w:id="2"/>
      <w:r w:rsidRPr="00FB3722">
        <w:rPr>
          <w:sz w:val="28"/>
          <w:szCs w:val="28"/>
        </w:rPr>
        <w:t>t</w:t>
      </w:r>
      <w:r w:rsidR="001C61DF" w:rsidRPr="00FB3722">
        <w:rPr>
          <w:rStyle w:val="EndnoteReference"/>
          <w:sz w:val="28"/>
          <w:szCs w:val="28"/>
        </w:rPr>
        <w:endnoteReference w:id="2"/>
      </w:r>
      <w:r w:rsidR="001C61DF" w:rsidRPr="00FB3722">
        <w:rPr>
          <w:sz w:val="28"/>
          <w:szCs w:val="28"/>
        </w:rPr>
        <w:t xml:space="preserve">.  </w:t>
      </w:r>
    </w:p>
    <w:p w14:paraId="3A7A8956" w14:textId="77777777" w:rsidR="00A75D1E" w:rsidRPr="00FB3722" w:rsidRDefault="00A75D1E" w:rsidP="00724529">
      <w:pPr>
        <w:rPr>
          <w:sz w:val="28"/>
          <w:szCs w:val="28"/>
          <w:highlight w:val="yellow"/>
        </w:rPr>
      </w:pPr>
    </w:p>
    <w:p w14:paraId="4FED1F05" w14:textId="77777777" w:rsidR="00724529" w:rsidRPr="00FB3722" w:rsidRDefault="00724529" w:rsidP="00724529">
      <w:pPr>
        <w:rPr>
          <w:color w:val="6C2C91" w:themeColor="text2"/>
          <w:sz w:val="28"/>
          <w:szCs w:val="28"/>
        </w:rPr>
      </w:pPr>
      <w:r w:rsidRPr="00FB3722">
        <w:rPr>
          <w:color w:val="6C2C91" w:themeColor="text2"/>
          <w:sz w:val="28"/>
          <w:szCs w:val="28"/>
        </w:rPr>
        <w:t>Sex</w:t>
      </w:r>
    </w:p>
    <w:p w14:paraId="07B3F2D6" w14:textId="6A243498" w:rsidR="006679B9" w:rsidRPr="00FB3722" w:rsidRDefault="006E1D0C" w:rsidP="006E1D0C">
      <w:pPr>
        <w:spacing w:before="120" w:after="60"/>
        <w:outlineLvl w:val="1"/>
        <w:rPr>
          <w:sz w:val="28"/>
          <w:szCs w:val="28"/>
        </w:rPr>
      </w:pPr>
      <w:r w:rsidRPr="00FB3722">
        <w:rPr>
          <w:rFonts w:eastAsia="Arial" w:cs="Arial"/>
          <w:color w:val="000000" w:themeColor="text1"/>
          <w:sz w:val="28"/>
          <w:szCs w:val="28"/>
        </w:rPr>
        <w:t xml:space="preserve">The RWPN estimate that the workforce has a higher proportion of women and that raising the profile of the register could lead to more males choosing the profession. The RWPN highlight anecdotal evidence that they ‘feel that a greater number </w:t>
      </w:r>
      <w:r w:rsidRPr="00FB3722">
        <w:rPr>
          <w:rFonts w:eastAsia="Arial" w:cs="Arial"/>
          <w:color w:val="000000" w:themeColor="text1"/>
          <w:sz w:val="28"/>
          <w:szCs w:val="28"/>
        </w:rPr>
        <w:lastRenderedPageBreak/>
        <w:t xml:space="preserve">of disabled male workers would particularly benefit younger men who lose their sight, for whom role modelling of adaptive equipment and role modelling of social role would be </w:t>
      </w:r>
      <w:r w:rsidRPr="00FB3722">
        <w:rPr>
          <w:sz w:val="28"/>
          <w:szCs w:val="28"/>
        </w:rPr>
        <w:t>beneficial.’</w:t>
      </w:r>
    </w:p>
    <w:p w14:paraId="18504965" w14:textId="7FD1813A" w:rsidR="006E1D0C" w:rsidRPr="00FB3722" w:rsidRDefault="006E1D0C" w:rsidP="006E1D0C">
      <w:pPr>
        <w:spacing w:before="120" w:after="60"/>
        <w:outlineLvl w:val="1"/>
        <w:rPr>
          <w:rFonts w:eastAsia="Arial" w:cs="Arial"/>
          <w:color w:val="000000" w:themeColor="text1"/>
          <w:sz w:val="28"/>
          <w:szCs w:val="28"/>
        </w:rPr>
      </w:pPr>
      <w:r w:rsidRPr="00FB3722">
        <w:rPr>
          <w:sz w:val="28"/>
          <w:szCs w:val="28"/>
        </w:rPr>
        <w:t>There is</w:t>
      </w:r>
      <w:r w:rsidRPr="00FB3722">
        <w:rPr>
          <w:rFonts w:eastAsia="Arial" w:cs="Arial"/>
          <w:color w:val="000000" w:themeColor="text1"/>
          <w:sz w:val="28"/>
          <w:szCs w:val="28"/>
        </w:rPr>
        <w:t xml:space="preserve"> no evidence to suggest that the prevalence of sight loss occurs more in any one group. </w:t>
      </w:r>
    </w:p>
    <w:p w14:paraId="54CA0556" w14:textId="77777777" w:rsidR="006E1D0C" w:rsidRPr="00FB3722" w:rsidRDefault="006E1D0C" w:rsidP="00724529">
      <w:pPr>
        <w:rPr>
          <w:rFonts w:eastAsia="Arial" w:cs="Arial"/>
          <w:color w:val="000000" w:themeColor="text1"/>
          <w:sz w:val="28"/>
          <w:szCs w:val="28"/>
          <w:highlight w:val="yellow"/>
        </w:rPr>
      </w:pPr>
    </w:p>
    <w:p w14:paraId="00991842" w14:textId="69A192D6" w:rsidR="00724529" w:rsidRPr="00FB3722" w:rsidRDefault="006679B9" w:rsidP="00724529">
      <w:pPr>
        <w:rPr>
          <w:color w:val="6C2C91" w:themeColor="text2"/>
          <w:sz w:val="28"/>
          <w:szCs w:val="28"/>
        </w:rPr>
      </w:pPr>
      <w:r w:rsidRPr="00FB3722">
        <w:rPr>
          <w:color w:val="6C2C91" w:themeColor="text2"/>
          <w:sz w:val="28"/>
          <w:szCs w:val="28"/>
        </w:rPr>
        <w:t>Religion and belief</w:t>
      </w:r>
    </w:p>
    <w:p w14:paraId="3D79DC61" w14:textId="0F7E785B" w:rsidR="001C61DF" w:rsidRPr="00FB3722" w:rsidRDefault="001C61DF" w:rsidP="006E1D0C">
      <w:pPr>
        <w:rPr>
          <w:sz w:val="28"/>
          <w:szCs w:val="28"/>
        </w:rPr>
      </w:pPr>
      <w:r w:rsidRPr="00FB3722">
        <w:rPr>
          <w:sz w:val="28"/>
          <w:szCs w:val="28"/>
        </w:rPr>
        <w:t xml:space="preserve">As noted above There is also growing evidence that some eye conditions may affect some minority groups more due to a genetic component. </w:t>
      </w:r>
    </w:p>
    <w:p w14:paraId="466F1DAB" w14:textId="447FAB22" w:rsidR="006E1D0C" w:rsidRPr="00FB3722" w:rsidRDefault="006E1D0C" w:rsidP="006E1D0C">
      <w:pPr>
        <w:rPr>
          <w:sz w:val="28"/>
          <w:szCs w:val="28"/>
        </w:rPr>
      </w:pPr>
      <w:r w:rsidRPr="00FB3722">
        <w:rPr>
          <w:sz w:val="28"/>
          <w:szCs w:val="28"/>
        </w:rPr>
        <w:t xml:space="preserve">The RWPN note </w:t>
      </w:r>
      <w:r w:rsidR="001C61DF" w:rsidRPr="00FB3722">
        <w:rPr>
          <w:sz w:val="28"/>
          <w:szCs w:val="28"/>
        </w:rPr>
        <w:t>‘</w:t>
      </w:r>
      <w:r w:rsidRPr="00FB3722">
        <w:rPr>
          <w:sz w:val="28"/>
          <w:szCs w:val="28"/>
        </w:rPr>
        <w:t xml:space="preserve">that cultural and religious attitudes to concepts such as “rehabilitation” </w:t>
      </w:r>
      <w:r w:rsidR="001C61DF" w:rsidRPr="00FB3722">
        <w:rPr>
          <w:sz w:val="28"/>
          <w:szCs w:val="28"/>
        </w:rPr>
        <w:t xml:space="preserve">may </w:t>
      </w:r>
      <w:r w:rsidRPr="00FB3722">
        <w:rPr>
          <w:sz w:val="28"/>
          <w:szCs w:val="28"/>
        </w:rPr>
        <w:t>have interpretations that are different to the traditional model. We recognise that health messages and interventions are often communicated more effectively from someone with a deep insight into cultural attitudes and practices. We hope that accreditation will promote the profession as desirable for training, which, in turn will help delivery of services to harder-to-reach communities.</w:t>
      </w:r>
      <w:r w:rsidR="004B1C4D" w:rsidRPr="00FB3722">
        <w:rPr>
          <w:sz w:val="28"/>
          <w:szCs w:val="28"/>
        </w:rPr>
        <w:t>’</w:t>
      </w:r>
    </w:p>
    <w:p w14:paraId="26BAB3B7" w14:textId="77777777" w:rsidR="006679B9" w:rsidRPr="00FB3722" w:rsidRDefault="006679B9" w:rsidP="00724529">
      <w:pPr>
        <w:rPr>
          <w:color w:val="6C2C91" w:themeColor="text2"/>
          <w:sz w:val="28"/>
          <w:szCs w:val="28"/>
          <w:highlight w:val="yellow"/>
        </w:rPr>
      </w:pPr>
    </w:p>
    <w:p w14:paraId="3A9B41AD" w14:textId="5B3C202D" w:rsidR="0082402E" w:rsidRPr="00FB3722" w:rsidRDefault="0082402E" w:rsidP="002A4E6D">
      <w:pPr>
        <w:pStyle w:val="Heading4"/>
        <w:rPr>
          <w:sz w:val="28"/>
          <w:szCs w:val="28"/>
        </w:rPr>
      </w:pPr>
      <w:r w:rsidRPr="00FB3722">
        <w:rPr>
          <w:sz w:val="28"/>
          <w:szCs w:val="28"/>
        </w:rPr>
        <w:t>Impacts on groups with protected characteristics</w:t>
      </w:r>
    </w:p>
    <w:p w14:paraId="7133500E" w14:textId="77777777" w:rsidR="0082402E" w:rsidRPr="00FB3722" w:rsidRDefault="0082402E" w:rsidP="0082402E">
      <w:pPr>
        <w:pBdr>
          <w:left w:val="none" w:sz="0" w:space="2" w:color="auto"/>
        </w:pBdr>
        <w:rPr>
          <w:rFonts w:eastAsia="Arial" w:cs="Arial"/>
          <w:color w:val="7030A0"/>
          <w:sz w:val="28"/>
          <w:szCs w:val="28"/>
        </w:rPr>
      </w:pPr>
    </w:p>
    <w:p w14:paraId="58930A7E" w14:textId="77777777" w:rsidR="0082402E" w:rsidRPr="00FB3722" w:rsidRDefault="0082402E" w:rsidP="0082402E">
      <w:pPr>
        <w:pBdr>
          <w:left w:val="none" w:sz="0" w:space="2" w:color="auto"/>
        </w:pBdr>
        <w:rPr>
          <w:rFonts w:eastAsia="Arial" w:cs="Arial"/>
          <w:i/>
          <w:iCs/>
          <w:color w:val="7030A0"/>
          <w:sz w:val="28"/>
          <w:szCs w:val="28"/>
        </w:rPr>
      </w:pPr>
      <w:r w:rsidRPr="00FB3722">
        <w:rPr>
          <w:rFonts w:eastAsia="Arial" w:cs="Arial"/>
          <w:i/>
          <w:iCs/>
          <w:color w:val="7030A0"/>
          <w:sz w:val="28"/>
          <w:szCs w:val="28"/>
        </w:rPr>
        <w:t>Age</w:t>
      </w:r>
    </w:p>
    <w:tbl>
      <w:tblPr>
        <w:tblStyle w:val="TableGrid"/>
        <w:tblW w:w="0" w:type="auto"/>
        <w:tblLook w:val="04A0" w:firstRow="1" w:lastRow="0" w:firstColumn="1" w:lastColumn="0" w:noHBand="0" w:noVBand="1"/>
      </w:tblPr>
      <w:tblGrid>
        <w:gridCol w:w="1242"/>
        <w:gridCol w:w="1399"/>
        <w:gridCol w:w="4253"/>
        <w:gridCol w:w="3969"/>
        <w:gridCol w:w="2126"/>
      </w:tblGrid>
      <w:tr w:rsidR="0082402E" w:rsidRPr="00FB3722" w14:paraId="34DFB0FE" w14:textId="77777777" w:rsidTr="001D3956">
        <w:tc>
          <w:tcPr>
            <w:tcW w:w="1242" w:type="dxa"/>
          </w:tcPr>
          <w:p w14:paraId="1C0662B6"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 xml:space="preserve">Type of impact </w:t>
            </w:r>
          </w:p>
        </w:tc>
        <w:tc>
          <w:tcPr>
            <w:tcW w:w="1276" w:type="dxa"/>
          </w:tcPr>
          <w:p w14:paraId="3C0598EA"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Group(s) affected</w:t>
            </w:r>
          </w:p>
        </w:tc>
        <w:tc>
          <w:tcPr>
            <w:tcW w:w="4253" w:type="dxa"/>
          </w:tcPr>
          <w:p w14:paraId="3DC816B5"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Description</w:t>
            </w:r>
          </w:p>
        </w:tc>
        <w:tc>
          <w:tcPr>
            <w:tcW w:w="3969" w:type="dxa"/>
          </w:tcPr>
          <w:p w14:paraId="401C0574"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Actions required</w:t>
            </w:r>
          </w:p>
        </w:tc>
        <w:tc>
          <w:tcPr>
            <w:tcW w:w="2126" w:type="dxa"/>
          </w:tcPr>
          <w:p w14:paraId="0E0A1BF8"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Date identified</w:t>
            </w:r>
          </w:p>
        </w:tc>
      </w:tr>
      <w:tr w:rsidR="0082402E" w:rsidRPr="00FB3722" w14:paraId="713E77B3" w14:textId="77777777" w:rsidTr="001D3956">
        <w:tc>
          <w:tcPr>
            <w:tcW w:w="1242" w:type="dxa"/>
          </w:tcPr>
          <w:p w14:paraId="0495C716" w14:textId="787D8A7B" w:rsidR="0082402E" w:rsidRPr="00FB3722" w:rsidRDefault="00CE6F67" w:rsidP="001D3956">
            <w:pPr>
              <w:rPr>
                <w:rFonts w:eastAsia="Arial" w:cs="Arial"/>
                <w:color w:val="000000" w:themeColor="text1"/>
                <w:sz w:val="28"/>
                <w:szCs w:val="28"/>
              </w:rPr>
            </w:pPr>
            <w:r w:rsidRPr="00FB3722">
              <w:rPr>
                <w:rFonts w:eastAsia="Arial" w:cs="Arial"/>
                <w:color w:val="000000" w:themeColor="text1"/>
                <w:sz w:val="28"/>
                <w:szCs w:val="28"/>
              </w:rPr>
              <w:t>Neutral</w:t>
            </w:r>
          </w:p>
        </w:tc>
        <w:tc>
          <w:tcPr>
            <w:tcW w:w="1276" w:type="dxa"/>
          </w:tcPr>
          <w:p w14:paraId="01033D0F" w14:textId="31D3AB88" w:rsidR="0082402E" w:rsidRPr="00FB3722" w:rsidRDefault="00D779D7" w:rsidP="001D3956">
            <w:pPr>
              <w:rPr>
                <w:rFonts w:eastAsia="Arial" w:cs="Arial"/>
                <w:color w:val="000000" w:themeColor="text1"/>
                <w:sz w:val="28"/>
                <w:szCs w:val="28"/>
              </w:rPr>
            </w:pPr>
            <w:r w:rsidRPr="00FB3722">
              <w:rPr>
                <w:rFonts w:eastAsia="Arial" w:cs="Arial"/>
                <w:color w:val="000000" w:themeColor="text1"/>
                <w:sz w:val="28"/>
                <w:szCs w:val="28"/>
              </w:rPr>
              <w:t>Young people</w:t>
            </w:r>
            <w:r w:rsidR="009A11A8" w:rsidRPr="00FB3722">
              <w:rPr>
                <w:rFonts w:eastAsia="Arial" w:cs="Arial"/>
                <w:color w:val="000000" w:themeColor="text1"/>
                <w:sz w:val="28"/>
                <w:szCs w:val="28"/>
              </w:rPr>
              <w:t xml:space="preserve"> and elderly people</w:t>
            </w:r>
          </w:p>
        </w:tc>
        <w:tc>
          <w:tcPr>
            <w:tcW w:w="4253" w:type="dxa"/>
          </w:tcPr>
          <w:p w14:paraId="744A2669" w14:textId="35E79050" w:rsidR="0082402E" w:rsidRPr="00FB3722" w:rsidRDefault="00D779D7" w:rsidP="001D3956">
            <w:pPr>
              <w:rPr>
                <w:rFonts w:eastAsia="Arial" w:cs="Arial"/>
                <w:color w:val="000000" w:themeColor="text1"/>
                <w:sz w:val="28"/>
                <w:szCs w:val="28"/>
              </w:rPr>
            </w:pPr>
            <w:r w:rsidRPr="00FB3722">
              <w:rPr>
                <w:rFonts w:eastAsia="Arial" w:cs="Arial"/>
                <w:color w:val="000000" w:themeColor="text1"/>
                <w:sz w:val="28"/>
                <w:szCs w:val="28"/>
              </w:rPr>
              <w:t xml:space="preserve">Vision </w:t>
            </w:r>
            <w:proofErr w:type="spellStart"/>
            <w:r w:rsidRPr="00FB3722">
              <w:rPr>
                <w:rFonts w:eastAsia="Arial" w:cs="Arial"/>
                <w:color w:val="000000" w:themeColor="text1"/>
                <w:sz w:val="28"/>
                <w:szCs w:val="28"/>
              </w:rPr>
              <w:t>habilitation</w:t>
            </w:r>
            <w:proofErr w:type="spellEnd"/>
            <w:r w:rsidRPr="00FB3722">
              <w:rPr>
                <w:rFonts w:eastAsia="Arial" w:cs="Arial"/>
                <w:color w:val="000000" w:themeColor="text1"/>
                <w:sz w:val="28"/>
                <w:szCs w:val="28"/>
              </w:rPr>
              <w:t xml:space="preserve"> specialists work with those who are under 25 years of age. The RWPN have highlighted this within its risk matrix and noted its safeguarding policy. Another </w:t>
            </w:r>
            <w:r w:rsidRPr="00FB3722">
              <w:rPr>
                <w:rFonts w:eastAsia="Arial" w:cs="Arial"/>
                <w:color w:val="000000" w:themeColor="text1"/>
                <w:sz w:val="28"/>
                <w:szCs w:val="28"/>
              </w:rPr>
              <w:lastRenderedPageBreak/>
              <w:t xml:space="preserve">possible mitigation to the risks is the requirements for DBS checks. These are not currently required by the RWPN as the majority of its registrants are employed and so will be required to get these checks anyway. The RWPN do however state that the number of </w:t>
            </w:r>
            <w:proofErr w:type="spellStart"/>
            <w:r w:rsidRPr="00FB3722">
              <w:rPr>
                <w:rFonts w:eastAsia="Arial" w:cs="Arial"/>
                <w:color w:val="000000" w:themeColor="text1"/>
                <w:sz w:val="28"/>
                <w:szCs w:val="28"/>
              </w:rPr>
              <w:t>self employed</w:t>
            </w:r>
            <w:proofErr w:type="spellEnd"/>
            <w:r w:rsidRPr="00FB3722">
              <w:rPr>
                <w:rFonts w:eastAsia="Arial" w:cs="Arial"/>
                <w:color w:val="000000" w:themeColor="text1"/>
                <w:sz w:val="28"/>
                <w:szCs w:val="28"/>
              </w:rPr>
              <w:t xml:space="preserve"> on its register may go up. </w:t>
            </w:r>
          </w:p>
        </w:tc>
        <w:tc>
          <w:tcPr>
            <w:tcW w:w="3969" w:type="dxa"/>
          </w:tcPr>
          <w:p w14:paraId="5BB092AA" w14:textId="63503664" w:rsidR="0082402E" w:rsidRPr="00FB3722" w:rsidRDefault="00D779D7" w:rsidP="001D3956">
            <w:pPr>
              <w:rPr>
                <w:rFonts w:eastAsia="Arial" w:cs="Arial"/>
                <w:color w:val="000000" w:themeColor="text1"/>
                <w:sz w:val="28"/>
                <w:szCs w:val="28"/>
              </w:rPr>
            </w:pPr>
            <w:r w:rsidRPr="00FB3722">
              <w:rPr>
                <w:rFonts w:eastAsia="Arial" w:cs="Arial"/>
                <w:color w:val="000000" w:themeColor="text1"/>
                <w:sz w:val="28"/>
                <w:szCs w:val="28"/>
              </w:rPr>
              <w:lastRenderedPageBreak/>
              <w:t>Following the completion of the Authority’s pilot on DBS checks, we will update the registers on any new requirements</w:t>
            </w:r>
            <w:r w:rsidR="009A11A8" w:rsidRPr="00FB3722">
              <w:rPr>
                <w:rFonts w:eastAsia="Arial" w:cs="Arial"/>
                <w:color w:val="000000" w:themeColor="text1"/>
                <w:sz w:val="28"/>
                <w:szCs w:val="28"/>
              </w:rPr>
              <w:t xml:space="preserve">. This may result </w:t>
            </w:r>
            <w:r w:rsidR="009A11A8" w:rsidRPr="00FB3722">
              <w:rPr>
                <w:rFonts w:eastAsia="Arial" w:cs="Arial"/>
                <w:color w:val="000000" w:themeColor="text1"/>
                <w:sz w:val="28"/>
                <w:szCs w:val="28"/>
              </w:rPr>
              <w:lastRenderedPageBreak/>
              <w:t>in registers needing to make changes.</w:t>
            </w:r>
            <w:r w:rsidRPr="00FB3722">
              <w:rPr>
                <w:rFonts w:eastAsia="Arial" w:cs="Arial"/>
                <w:color w:val="000000" w:themeColor="text1"/>
                <w:sz w:val="28"/>
                <w:szCs w:val="28"/>
              </w:rPr>
              <w:t xml:space="preserve"> </w:t>
            </w:r>
          </w:p>
        </w:tc>
        <w:tc>
          <w:tcPr>
            <w:tcW w:w="2126" w:type="dxa"/>
          </w:tcPr>
          <w:p w14:paraId="1FF76731" w14:textId="6E3EB1FF" w:rsidR="0082402E" w:rsidRPr="00FB3722" w:rsidRDefault="008A0514" w:rsidP="001D3956">
            <w:pPr>
              <w:rPr>
                <w:rFonts w:eastAsia="Arial" w:cs="Arial"/>
                <w:color w:val="000000" w:themeColor="text1"/>
                <w:sz w:val="28"/>
                <w:szCs w:val="28"/>
              </w:rPr>
            </w:pPr>
            <w:r w:rsidRPr="00FB3722">
              <w:rPr>
                <w:rFonts w:eastAsia="Arial" w:cs="Arial"/>
                <w:color w:val="000000" w:themeColor="text1"/>
                <w:sz w:val="28"/>
                <w:szCs w:val="28"/>
              </w:rPr>
              <w:lastRenderedPageBreak/>
              <w:t>21 February 2022</w:t>
            </w:r>
          </w:p>
        </w:tc>
      </w:tr>
    </w:tbl>
    <w:p w14:paraId="479FE2AD" w14:textId="77777777" w:rsidR="0082402E" w:rsidRPr="00FB3722" w:rsidRDefault="0082402E" w:rsidP="0082402E">
      <w:pPr>
        <w:pBdr>
          <w:left w:val="none" w:sz="0" w:space="2" w:color="auto"/>
        </w:pBdr>
        <w:rPr>
          <w:rFonts w:eastAsia="Arial" w:cs="Arial"/>
          <w:i/>
          <w:iCs/>
          <w:color w:val="7030A0"/>
          <w:sz w:val="28"/>
          <w:szCs w:val="28"/>
        </w:rPr>
      </w:pPr>
      <w:r w:rsidRPr="00FB3722">
        <w:rPr>
          <w:rFonts w:eastAsia="Arial" w:cs="Arial"/>
          <w:i/>
          <w:iCs/>
          <w:color w:val="7030A0"/>
          <w:sz w:val="28"/>
          <w:szCs w:val="28"/>
        </w:rPr>
        <w:t>Disability</w:t>
      </w:r>
    </w:p>
    <w:tbl>
      <w:tblPr>
        <w:tblStyle w:val="TableGrid"/>
        <w:tblW w:w="0" w:type="auto"/>
        <w:tblLook w:val="04A0" w:firstRow="1" w:lastRow="0" w:firstColumn="1" w:lastColumn="0" w:noHBand="0" w:noVBand="1"/>
      </w:tblPr>
      <w:tblGrid>
        <w:gridCol w:w="1322"/>
        <w:gridCol w:w="1508"/>
        <w:gridCol w:w="4346"/>
        <w:gridCol w:w="3828"/>
        <w:gridCol w:w="2126"/>
      </w:tblGrid>
      <w:tr w:rsidR="0082402E" w:rsidRPr="00FB3722" w14:paraId="1474B810" w14:textId="77777777" w:rsidTr="001D3956">
        <w:tc>
          <w:tcPr>
            <w:tcW w:w="1242" w:type="dxa"/>
          </w:tcPr>
          <w:p w14:paraId="5BC7DD63"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 xml:space="preserve">Type of impact </w:t>
            </w:r>
          </w:p>
        </w:tc>
        <w:tc>
          <w:tcPr>
            <w:tcW w:w="1324" w:type="dxa"/>
          </w:tcPr>
          <w:p w14:paraId="1D85174D"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Group(s) affected</w:t>
            </w:r>
          </w:p>
        </w:tc>
        <w:tc>
          <w:tcPr>
            <w:tcW w:w="4346" w:type="dxa"/>
          </w:tcPr>
          <w:p w14:paraId="15DBB3E0"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Description</w:t>
            </w:r>
          </w:p>
        </w:tc>
        <w:tc>
          <w:tcPr>
            <w:tcW w:w="3828" w:type="dxa"/>
          </w:tcPr>
          <w:p w14:paraId="2890561E"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Actions required</w:t>
            </w:r>
          </w:p>
        </w:tc>
        <w:tc>
          <w:tcPr>
            <w:tcW w:w="2126" w:type="dxa"/>
          </w:tcPr>
          <w:p w14:paraId="44448A26"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Date identified</w:t>
            </w:r>
          </w:p>
        </w:tc>
      </w:tr>
      <w:tr w:rsidR="0082402E" w:rsidRPr="00FB3722" w14:paraId="33AD7491" w14:textId="77777777" w:rsidTr="001D3956">
        <w:tc>
          <w:tcPr>
            <w:tcW w:w="1242" w:type="dxa"/>
          </w:tcPr>
          <w:p w14:paraId="5CC5F2A3" w14:textId="180FBFB1" w:rsidR="0082402E" w:rsidRPr="00FB3722" w:rsidRDefault="00CE6F67" w:rsidP="001D3956">
            <w:pPr>
              <w:rPr>
                <w:rFonts w:eastAsia="Arial" w:cs="Arial"/>
                <w:color w:val="000000" w:themeColor="text1"/>
                <w:sz w:val="28"/>
                <w:szCs w:val="28"/>
              </w:rPr>
            </w:pPr>
            <w:r w:rsidRPr="00FB3722">
              <w:rPr>
                <w:rFonts w:eastAsia="Arial" w:cs="Arial"/>
                <w:color w:val="000000" w:themeColor="text1"/>
                <w:sz w:val="28"/>
                <w:szCs w:val="28"/>
              </w:rPr>
              <w:t>Negative</w:t>
            </w:r>
          </w:p>
        </w:tc>
        <w:tc>
          <w:tcPr>
            <w:tcW w:w="1324" w:type="dxa"/>
          </w:tcPr>
          <w:p w14:paraId="21B12863" w14:textId="77777777" w:rsidR="0082402E" w:rsidRPr="00FB3722" w:rsidRDefault="00D779D7" w:rsidP="001D3956">
            <w:pPr>
              <w:rPr>
                <w:rFonts w:eastAsia="Arial" w:cs="Arial"/>
                <w:color w:val="000000" w:themeColor="text1"/>
                <w:sz w:val="28"/>
                <w:szCs w:val="28"/>
              </w:rPr>
            </w:pPr>
            <w:r w:rsidRPr="00FB3722">
              <w:rPr>
                <w:rFonts w:eastAsia="Arial" w:cs="Arial"/>
                <w:color w:val="000000" w:themeColor="text1"/>
                <w:sz w:val="28"/>
                <w:szCs w:val="28"/>
              </w:rPr>
              <w:t>All p</w:t>
            </w:r>
            <w:r w:rsidR="000A6C1E" w:rsidRPr="00FB3722">
              <w:rPr>
                <w:rFonts w:eastAsia="Arial" w:cs="Arial"/>
                <w:color w:val="000000" w:themeColor="text1"/>
                <w:sz w:val="28"/>
                <w:szCs w:val="28"/>
              </w:rPr>
              <w:t>eople with sight los</w:t>
            </w:r>
            <w:r w:rsidRPr="00FB3722">
              <w:rPr>
                <w:rFonts w:eastAsia="Arial" w:cs="Arial"/>
                <w:color w:val="000000" w:themeColor="text1"/>
                <w:sz w:val="28"/>
                <w:szCs w:val="28"/>
              </w:rPr>
              <w:t>s.</w:t>
            </w:r>
          </w:p>
          <w:p w14:paraId="22C71133" w14:textId="77777777" w:rsidR="00D779D7" w:rsidRPr="00FB3722" w:rsidRDefault="00D779D7" w:rsidP="001D3956">
            <w:pPr>
              <w:rPr>
                <w:rFonts w:eastAsia="Arial" w:cs="Arial"/>
                <w:color w:val="000000" w:themeColor="text1"/>
                <w:sz w:val="28"/>
                <w:szCs w:val="28"/>
              </w:rPr>
            </w:pPr>
          </w:p>
          <w:p w14:paraId="6E6825DB" w14:textId="77777777" w:rsidR="00D779D7" w:rsidRPr="00FB3722" w:rsidRDefault="00D779D7" w:rsidP="001D3956">
            <w:pPr>
              <w:rPr>
                <w:rFonts w:eastAsia="Arial" w:cs="Arial"/>
                <w:color w:val="000000" w:themeColor="text1"/>
                <w:sz w:val="28"/>
                <w:szCs w:val="28"/>
              </w:rPr>
            </w:pPr>
          </w:p>
          <w:p w14:paraId="7497D3D8" w14:textId="77777777" w:rsidR="00D779D7" w:rsidRPr="00FB3722" w:rsidRDefault="00D779D7" w:rsidP="001D3956">
            <w:pPr>
              <w:rPr>
                <w:rFonts w:eastAsia="Arial" w:cs="Arial"/>
                <w:color w:val="000000" w:themeColor="text1"/>
                <w:sz w:val="28"/>
                <w:szCs w:val="28"/>
              </w:rPr>
            </w:pPr>
          </w:p>
          <w:p w14:paraId="44AE535F" w14:textId="77777777" w:rsidR="00D779D7" w:rsidRPr="00FB3722" w:rsidRDefault="00D779D7" w:rsidP="001D3956">
            <w:pPr>
              <w:rPr>
                <w:rFonts w:eastAsia="Arial" w:cs="Arial"/>
                <w:color w:val="000000" w:themeColor="text1"/>
                <w:sz w:val="28"/>
                <w:szCs w:val="28"/>
              </w:rPr>
            </w:pPr>
          </w:p>
          <w:p w14:paraId="30FA333A" w14:textId="0A1DD075" w:rsidR="00D779D7" w:rsidRPr="00FB3722" w:rsidRDefault="00D779D7" w:rsidP="001D3956">
            <w:pPr>
              <w:rPr>
                <w:rFonts w:eastAsia="Arial" w:cs="Arial"/>
                <w:color w:val="000000" w:themeColor="text1"/>
                <w:sz w:val="28"/>
                <w:szCs w:val="28"/>
              </w:rPr>
            </w:pPr>
          </w:p>
        </w:tc>
        <w:tc>
          <w:tcPr>
            <w:tcW w:w="4346" w:type="dxa"/>
          </w:tcPr>
          <w:p w14:paraId="0A1B3B42" w14:textId="16F3861A" w:rsidR="000A6C1E" w:rsidRPr="00FB3722" w:rsidRDefault="000A6C1E" w:rsidP="0085703D">
            <w:pPr>
              <w:rPr>
                <w:rFonts w:eastAsia="Arial" w:cs="Arial"/>
                <w:color w:val="000000" w:themeColor="text1"/>
                <w:sz w:val="28"/>
                <w:szCs w:val="28"/>
              </w:rPr>
            </w:pPr>
            <w:r w:rsidRPr="00FB3722">
              <w:rPr>
                <w:rFonts w:eastAsia="Arial" w:cs="Arial"/>
                <w:color w:val="000000" w:themeColor="text1"/>
                <w:sz w:val="28"/>
                <w:szCs w:val="28"/>
              </w:rPr>
              <w:t>During our assessment of the RWPN’s website</w:t>
            </w:r>
            <w:r w:rsidR="0085703D" w:rsidRPr="00FB3722">
              <w:rPr>
                <w:rFonts w:eastAsia="Arial" w:cs="Arial"/>
                <w:color w:val="000000" w:themeColor="text1"/>
                <w:sz w:val="28"/>
                <w:szCs w:val="28"/>
              </w:rPr>
              <w:t xml:space="preserve"> and the documentation on it. W</w:t>
            </w:r>
            <w:r w:rsidRPr="00FB3722">
              <w:rPr>
                <w:rFonts w:eastAsia="Arial" w:cs="Arial"/>
                <w:color w:val="000000" w:themeColor="text1"/>
                <w:sz w:val="28"/>
                <w:szCs w:val="28"/>
              </w:rPr>
              <w:t>e noted that it may not be as accessible as it could be</w:t>
            </w:r>
            <w:r w:rsidR="0085703D" w:rsidRPr="00FB3722">
              <w:rPr>
                <w:rFonts w:eastAsia="Arial" w:cs="Arial"/>
                <w:color w:val="000000" w:themeColor="text1"/>
                <w:sz w:val="28"/>
                <w:szCs w:val="28"/>
              </w:rPr>
              <w:t>.</w:t>
            </w:r>
          </w:p>
        </w:tc>
        <w:tc>
          <w:tcPr>
            <w:tcW w:w="3828" w:type="dxa"/>
          </w:tcPr>
          <w:p w14:paraId="7241CA10" w14:textId="4A743562" w:rsidR="000A6C1E" w:rsidRPr="00FB3722" w:rsidRDefault="0085703D" w:rsidP="001D3956">
            <w:pPr>
              <w:rPr>
                <w:rFonts w:eastAsia="Arial" w:cs="Arial"/>
                <w:color w:val="000000" w:themeColor="text1"/>
                <w:sz w:val="28"/>
                <w:szCs w:val="28"/>
              </w:rPr>
            </w:pPr>
            <w:r w:rsidRPr="00FB3722">
              <w:rPr>
                <w:rFonts w:eastAsia="Arial" w:cs="Arial"/>
                <w:color w:val="000000" w:themeColor="text1"/>
                <w:sz w:val="28"/>
                <w:szCs w:val="28"/>
              </w:rPr>
              <w:t xml:space="preserve">We have suggested recommendations for the RWPN to review the information presented on its website, including any documentation such as the complaints process to ensure that it is fully </w:t>
            </w:r>
            <w:r w:rsidRPr="00FB3722">
              <w:rPr>
                <w:rFonts w:eastAsia="Arial" w:cs="Arial"/>
                <w:color w:val="000000" w:themeColor="text1"/>
                <w:sz w:val="28"/>
                <w:szCs w:val="28"/>
              </w:rPr>
              <w:lastRenderedPageBreak/>
              <w:t>accessible to all service users.</w:t>
            </w:r>
          </w:p>
        </w:tc>
        <w:tc>
          <w:tcPr>
            <w:tcW w:w="2126" w:type="dxa"/>
          </w:tcPr>
          <w:p w14:paraId="60F1B4AE" w14:textId="41D71A07" w:rsidR="0082402E" w:rsidRPr="00FB3722" w:rsidRDefault="008A0514" w:rsidP="001D3956">
            <w:pPr>
              <w:rPr>
                <w:rFonts w:eastAsia="Arial" w:cs="Arial"/>
                <w:color w:val="000000" w:themeColor="text1"/>
                <w:sz w:val="28"/>
                <w:szCs w:val="28"/>
              </w:rPr>
            </w:pPr>
            <w:r w:rsidRPr="00FB3722">
              <w:rPr>
                <w:rFonts w:eastAsia="Arial" w:cs="Arial"/>
                <w:color w:val="000000" w:themeColor="text1"/>
                <w:sz w:val="28"/>
                <w:szCs w:val="28"/>
              </w:rPr>
              <w:lastRenderedPageBreak/>
              <w:t>21 February 2022</w:t>
            </w:r>
          </w:p>
        </w:tc>
      </w:tr>
      <w:tr w:rsidR="00D779D7" w:rsidRPr="00FB3722" w14:paraId="14A07D7C" w14:textId="77777777" w:rsidTr="001D3956">
        <w:tc>
          <w:tcPr>
            <w:tcW w:w="1242" w:type="dxa"/>
          </w:tcPr>
          <w:p w14:paraId="3A46603E" w14:textId="24F6AEF0" w:rsidR="00D779D7" w:rsidRPr="00FB3722" w:rsidRDefault="00CE6F67" w:rsidP="001D3956">
            <w:pPr>
              <w:rPr>
                <w:rFonts w:eastAsia="Arial" w:cs="Arial"/>
                <w:color w:val="000000" w:themeColor="text1"/>
                <w:sz w:val="28"/>
                <w:szCs w:val="28"/>
              </w:rPr>
            </w:pPr>
            <w:r w:rsidRPr="00FB3722">
              <w:rPr>
                <w:rFonts w:eastAsia="Arial" w:cs="Arial"/>
                <w:color w:val="000000" w:themeColor="text1"/>
                <w:sz w:val="28"/>
                <w:szCs w:val="28"/>
              </w:rPr>
              <w:t>Negative</w:t>
            </w:r>
          </w:p>
        </w:tc>
        <w:tc>
          <w:tcPr>
            <w:tcW w:w="1324" w:type="dxa"/>
          </w:tcPr>
          <w:p w14:paraId="38E6F1DB" w14:textId="16E80259" w:rsidR="00D779D7" w:rsidRPr="00FB3722" w:rsidRDefault="00D779D7" w:rsidP="001D3956">
            <w:pPr>
              <w:rPr>
                <w:rFonts w:eastAsia="Arial" w:cs="Arial"/>
                <w:color w:val="000000" w:themeColor="text1"/>
                <w:sz w:val="28"/>
                <w:szCs w:val="28"/>
              </w:rPr>
            </w:pPr>
            <w:r w:rsidRPr="00FB3722">
              <w:rPr>
                <w:rFonts w:eastAsia="Arial" w:cs="Arial"/>
                <w:color w:val="000000" w:themeColor="text1"/>
                <w:sz w:val="28"/>
                <w:szCs w:val="28"/>
              </w:rPr>
              <w:t>People with learning disabilities</w:t>
            </w:r>
          </w:p>
        </w:tc>
        <w:tc>
          <w:tcPr>
            <w:tcW w:w="4346" w:type="dxa"/>
          </w:tcPr>
          <w:p w14:paraId="0ED93567" w14:textId="4238BC5C" w:rsidR="00D779D7" w:rsidRPr="00FB3722" w:rsidRDefault="00D779D7" w:rsidP="0085703D">
            <w:pPr>
              <w:rPr>
                <w:rFonts w:eastAsia="Arial" w:cs="Arial"/>
                <w:color w:val="000000" w:themeColor="text1"/>
                <w:sz w:val="28"/>
                <w:szCs w:val="28"/>
              </w:rPr>
            </w:pPr>
            <w:r w:rsidRPr="00FB3722">
              <w:rPr>
                <w:rFonts w:eastAsia="Arial" w:cs="Arial"/>
                <w:color w:val="000000" w:themeColor="text1"/>
                <w:sz w:val="28"/>
                <w:szCs w:val="28"/>
              </w:rPr>
              <w:t>During the assessment the RWPN highlighted that some of their service users may have learning disabilities</w:t>
            </w:r>
            <w:r w:rsidR="00CE6F67" w:rsidRPr="00FB3722">
              <w:rPr>
                <w:rFonts w:eastAsia="Arial" w:cs="Arial"/>
                <w:color w:val="000000" w:themeColor="text1"/>
                <w:sz w:val="28"/>
                <w:szCs w:val="28"/>
              </w:rPr>
              <w:t xml:space="preserve"> and so some of the documentation may not be accessible to this group</w:t>
            </w:r>
            <w:r w:rsidRPr="00FB3722">
              <w:rPr>
                <w:rFonts w:eastAsia="Arial" w:cs="Arial"/>
                <w:color w:val="000000" w:themeColor="text1"/>
                <w:sz w:val="28"/>
                <w:szCs w:val="28"/>
              </w:rPr>
              <w:t>.</w:t>
            </w:r>
          </w:p>
        </w:tc>
        <w:tc>
          <w:tcPr>
            <w:tcW w:w="3828" w:type="dxa"/>
          </w:tcPr>
          <w:p w14:paraId="3DE277E6" w14:textId="2225FCBA" w:rsidR="00D779D7" w:rsidRPr="00FB3722" w:rsidRDefault="00D779D7" w:rsidP="001D3956">
            <w:pPr>
              <w:rPr>
                <w:rFonts w:eastAsia="Arial" w:cs="Arial"/>
                <w:color w:val="000000" w:themeColor="text1"/>
                <w:sz w:val="28"/>
                <w:szCs w:val="28"/>
              </w:rPr>
            </w:pPr>
            <w:r w:rsidRPr="00FB3722">
              <w:rPr>
                <w:rFonts w:eastAsia="Arial" w:cs="Arial"/>
                <w:color w:val="000000" w:themeColor="text1"/>
                <w:sz w:val="28"/>
                <w:szCs w:val="28"/>
              </w:rPr>
              <w:t>We have suggested recommendations for the RWPN to review its documentation and decide which would be useful to have in an easy read format.</w:t>
            </w:r>
          </w:p>
        </w:tc>
        <w:tc>
          <w:tcPr>
            <w:tcW w:w="2126" w:type="dxa"/>
          </w:tcPr>
          <w:p w14:paraId="341E9756" w14:textId="740E5EE6" w:rsidR="00D779D7" w:rsidRPr="00FB3722" w:rsidRDefault="008A0514" w:rsidP="001D3956">
            <w:pPr>
              <w:rPr>
                <w:rFonts w:eastAsia="Arial" w:cs="Arial"/>
                <w:color w:val="000000" w:themeColor="text1"/>
                <w:sz w:val="28"/>
                <w:szCs w:val="28"/>
              </w:rPr>
            </w:pPr>
            <w:r w:rsidRPr="00FB3722">
              <w:rPr>
                <w:rFonts w:eastAsia="Arial" w:cs="Arial"/>
                <w:color w:val="000000" w:themeColor="text1"/>
                <w:sz w:val="28"/>
                <w:szCs w:val="28"/>
              </w:rPr>
              <w:t>21 February 2022</w:t>
            </w:r>
          </w:p>
        </w:tc>
      </w:tr>
      <w:tr w:rsidR="00D779D7" w:rsidRPr="00FB3722" w14:paraId="6A790002" w14:textId="77777777" w:rsidTr="001D3956">
        <w:tc>
          <w:tcPr>
            <w:tcW w:w="1242" w:type="dxa"/>
          </w:tcPr>
          <w:p w14:paraId="43DDB54F" w14:textId="2D009696" w:rsidR="00D779D7" w:rsidRPr="00FB3722" w:rsidRDefault="00CE6F67" w:rsidP="001D3956">
            <w:pPr>
              <w:rPr>
                <w:rFonts w:eastAsia="Arial" w:cs="Arial"/>
                <w:color w:val="000000" w:themeColor="text1"/>
                <w:sz w:val="28"/>
                <w:szCs w:val="28"/>
              </w:rPr>
            </w:pPr>
            <w:r w:rsidRPr="00FB3722">
              <w:rPr>
                <w:rFonts w:eastAsia="Arial" w:cs="Arial"/>
                <w:color w:val="000000" w:themeColor="text1"/>
                <w:sz w:val="28"/>
                <w:szCs w:val="28"/>
              </w:rPr>
              <w:t>Neutral</w:t>
            </w:r>
          </w:p>
        </w:tc>
        <w:tc>
          <w:tcPr>
            <w:tcW w:w="1324" w:type="dxa"/>
          </w:tcPr>
          <w:p w14:paraId="2B816C98" w14:textId="509E48E7" w:rsidR="00D779D7" w:rsidRPr="00FB3722" w:rsidRDefault="00D779D7" w:rsidP="001D3956">
            <w:pPr>
              <w:rPr>
                <w:rFonts w:eastAsia="Arial" w:cs="Arial"/>
                <w:color w:val="000000" w:themeColor="text1"/>
                <w:sz w:val="28"/>
                <w:szCs w:val="28"/>
              </w:rPr>
            </w:pPr>
            <w:r w:rsidRPr="00FB3722">
              <w:rPr>
                <w:rFonts w:eastAsia="Arial" w:cs="Arial"/>
                <w:color w:val="000000" w:themeColor="text1"/>
                <w:sz w:val="28"/>
                <w:szCs w:val="28"/>
              </w:rPr>
              <w:t>People with poor mental health</w:t>
            </w:r>
          </w:p>
        </w:tc>
        <w:tc>
          <w:tcPr>
            <w:tcW w:w="4346" w:type="dxa"/>
          </w:tcPr>
          <w:p w14:paraId="1F2FD558" w14:textId="4EB3A503" w:rsidR="00D779D7" w:rsidRPr="00FB3722" w:rsidRDefault="00D779D7" w:rsidP="0085703D">
            <w:pPr>
              <w:rPr>
                <w:rFonts w:eastAsia="Arial" w:cs="Arial"/>
                <w:color w:val="000000" w:themeColor="text1"/>
                <w:sz w:val="28"/>
                <w:szCs w:val="28"/>
              </w:rPr>
            </w:pPr>
            <w:r w:rsidRPr="00FB3722">
              <w:rPr>
                <w:rFonts w:eastAsia="Arial" w:cs="Arial"/>
                <w:color w:val="000000" w:themeColor="text1"/>
                <w:sz w:val="28"/>
                <w:szCs w:val="28"/>
              </w:rPr>
              <w:t>We highlighted the link between sight-loss and poor mental health. The RW</w:t>
            </w:r>
            <w:r w:rsidR="00ED06B9" w:rsidRPr="00FB3722">
              <w:rPr>
                <w:rFonts w:eastAsia="Arial" w:cs="Arial"/>
                <w:color w:val="000000" w:themeColor="text1"/>
                <w:sz w:val="28"/>
                <w:szCs w:val="28"/>
              </w:rPr>
              <w:t>P</w:t>
            </w:r>
            <w:r w:rsidRPr="00FB3722">
              <w:rPr>
                <w:rFonts w:eastAsia="Arial" w:cs="Arial"/>
                <w:color w:val="000000" w:themeColor="text1"/>
                <w:sz w:val="28"/>
                <w:szCs w:val="28"/>
              </w:rPr>
              <w:t>N stated that it was a partner organisation in a study into the use of specific tools in assessing depression and that it will produce guidance once this study has completed.</w:t>
            </w:r>
          </w:p>
        </w:tc>
        <w:tc>
          <w:tcPr>
            <w:tcW w:w="3828" w:type="dxa"/>
          </w:tcPr>
          <w:p w14:paraId="09184772" w14:textId="77F09201" w:rsidR="00D779D7" w:rsidRPr="00FB3722" w:rsidRDefault="00D779D7" w:rsidP="001D3956">
            <w:pPr>
              <w:rPr>
                <w:rFonts w:eastAsia="Arial" w:cs="Arial"/>
                <w:color w:val="000000" w:themeColor="text1"/>
                <w:sz w:val="28"/>
                <w:szCs w:val="28"/>
              </w:rPr>
            </w:pPr>
            <w:r w:rsidRPr="00FB3722">
              <w:rPr>
                <w:rFonts w:eastAsia="Arial" w:cs="Arial"/>
                <w:color w:val="000000" w:themeColor="text1"/>
                <w:sz w:val="28"/>
                <w:szCs w:val="28"/>
              </w:rPr>
              <w:t>Once the study has completed, produce guidance for registrants on depression and poor mental health.</w:t>
            </w:r>
          </w:p>
        </w:tc>
        <w:tc>
          <w:tcPr>
            <w:tcW w:w="2126" w:type="dxa"/>
          </w:tcPr>
          <w:p w14:paraId="037995EB" w14:textId="665B8E05" w:rsidR="00D779D7" w:rsidRPr="00FB3722" w:rsidRDefault="008A0514" w:rsidP="001D3956">
            <w:pPr>
              <w:rPr>
                <w:rFonts w:eastAsia="Arial" w:cs="Arial"/>
                <w:color w:val="000000" w:themeColor="text1"/>
                <w:sz w:val="28"/>
                <w:szCs w:val="28"/>
              </w:rPr>
            </w:pPr>
            <w:r w:rsidRPr="00FB3722">
              <w:rPr>
                <w:rFonts w:eastAsia="Arial" w:cs="Arial"/>
                <w:color w:val="000000" w:themeColor="text1"/>
                <w:sz w:val="28"/>
                <w:szCs w:val="28"/>
              </w:rPr>
              <w:t>21 February 2022</w:t>
            </w:r>
          </w:p>
        </w:tc>
      </w:tr>
    </w:tbl>
    <w:p w14:paraId="59955240" w14:textId="77777777" w:rsidR="00960917" w:rsidRPr="00FB3722" w:rsidRDefault="00960917" w:rsidP="00960917">
      <w:pPr>
        <w:pBdr>
          <w:left w:val="none" w:sz="0" w:space="2" w:color="auto"/>
        </w:pBdr>
        <w:rPr>
          <w:rFonts w:eastAsia="Arial" w:cs="Arial"/>
          <w:i/>
          <w:iCs/>
          <w:color w:val="7030A0"/>
          <w:sz w:val="28"/>
          <w:szCs w:val="28"/>
        </w:rPr>
      </w:pPr>
      <w:r w:rsidRPr="00FB3722">
        <w:rPr>
          <w:rFonts w:eastAsia="Arial" w:cs="Arial"/>
          <w:i/>
          <w:iCs/>
          <w:color w:val="7030A0"/>
          <w:sz w:val="28"/>
          <w:szCs w:val="28"/>
        </w:rPr>
        <w:t>Gender reassignment</w:t>
      </w:r>
    </w:p>
    <w:tbl>
      <w:tblPr>
        <w:tblStyle w:val="TableGrid"/>
        <w:tblW w:w="0" w:type="auto"/>
        <w:tblLook w:val="04A0" w:firstRow="1" w:lastRow="0" w:firstColumn="1" w:lastColumn="0" w:noHBand="0" w:noVBand="1"/>
      </w:tblPr>
      <w:tblGrid>
        <w:gridCol w:w="1242"/>
        <w:gridCol w:w="1399"/>
        <w:gridCol w:w="4394"/>
        <w:gridCol w:w="3828"/>
        <w:gridCol w:w="2126"/>
      </w:tblGrid>
      <w:tr w:rsidR="00960917" w:rsidRPr="00FB3722" w14:paraId="5C0851CD" w14:textId="77777777" w:rsidTr="00AC23F3">
        <w:tc>
          <w:tcPr>
            <w:tcW w:w="1242" w:type="dxa"/>
          </w:tcPr>
          <w:p w14:paraId="508158E9"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 xml:space="preserve">Type of impact </w:t>
            </w:r>
          </w:p>
        </w:tc>
        <w:tc>
          <w:tcPr>
            <w:tcW w:w="1276" w:type="dxa"/>
          </w:tcPr>
          <w:p w14:paraId="0D3CBF8F"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Group(s) affected</w:t>
            </w:r>
          </w:p>
        </w:tc>
        <w:tc>
          <w:tcPr>
            <w:tcW w:w="4394" w:type="dxa"/>
          </w:tcPr>
          <w:p w14:paraId="6E8D8D6A"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Description</w:t>
            </w:r>
          </w:p>
        </w:tc>
        <w:tc>
          <w:tcPr>
            <w:tcW w:w="3828" w:type="dxa"/>
          </w:tcPr>
          <w:p w14:paraId="47770BC0"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Actions required</w:t>
            </w:r>
          </w:p>
        </w:tc>
        <w:tc>
          <w:tcPr>
            <w:tcW w:w="2126" w:type="dxa"/>
          </w:tcPr>
          <w:p w14:paraId="3D0AA27C"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Date identified</w:t>
            </w:r>
          </w:p>
        </w:tc>
      </w:tr>
      <w:tr w:rsidR="00960917" w:rsidRPr="00FB3722" w14:paraId="5C6EE8CB" w14:textId="77777777" w:rsidTr="00AC23F3">
        <w:tc>
          <w:tcPr>
            <w:tcW w:w="1242" w:type="dxa"/>
          </w:tcPr>
          <w:p w14:paraId="46370EBF" w14:textId="77777777" w:rsidR="00960917" w:rsidRPr="00FB3722" w:rsidRDefault="00960917" w:rsidP="00AC23F3">
            <w:pPr>
              <w:rPr>
                <w:rFonts w:eastAsia="Arial" w:cs="Arial"/>
                <w:color w:val="000000" w:themeColor="text1"/>
                <w:sz w:val="28"/>
                <w:szCs w:val="28"/>
              </w:rPr>
            </w:pPr>
          </w:p>
        </w:tc>
        <w:tc>
          <w:tcPr>
            <w:tcW w:w="1276" w:type="dxa"/>
          </w:tcPr>
          <w:p w14:paraId="493D9718" w14:textId="77777777" w:rsidR="00960917" w:rsidRPr="00FB3722" w:rsidRDefault="00960917" w:rsidP="00AC23F3">
            <w:pPr>
              <w:rPr>
                <w:rFonts w:eastAsia="Arial" w:cs="Arial"/>
                <w:color w:val="000000" w:themeColor="text1"/>
                <w:sz w:val="28"/>
                <w:szCs w:val="28"/>
              </w:rPr>
            </w:pPr>
          </w:p>
        </w:tc>
        <w:tc>
          <w:tcPr>
            <w:tcW w:w="4394" w:type="dxa"/>
          </w:tcPr>
          <w:p w14:paraId="5ADA4829" w14:textId="77777777" w:rsidR="00960917" w:rsidRPr="00FB3722" w:rsidRDefault="00960917" w:rsidP="00AC23F3">
            <w:pPr>
              <w:rPr>
                <w:rFonts w:eastAsia="Arial" w:cs="Arial"/>
                <w:color w:val="000000" w:themeColor="text1"/>
                <w:sz w:val="28"/>
                <w:szCs w:val="28"/>
              </w:rPr>
            </w:pPr>
          </w:p>
        </w:tc>
        <w:tc>
          <w:tcPr>
            <w:tcW w:w="3828" w:type="dxa"/>
          </w:tcPr>
          <w:p w14:paraId="030F41F0" w14:textId="77777777" w:rsidR="00960917" w:rsidRPr="00FB3722" w:rsidRDefault="00960917" w:rsidP="00AC23F3">
            <w:pPr>
              <w:rPr>
                <w:rFonts w:eastAsia="Arial" w:cs="Arial"/>
                <w:color w:val="000000" w:themeColor="text1"/>
                <w:sz w:val="28"/>
                <w:szCs w:val="28"/>
              </w:rPr>
            </w:pPr>
          </w:p>
        </w:tc>
        <w:tc>
          <w:tcPr>
            <w:tcW w:w="2126" w:type="dxa"/>
          </w:tcPr>
          <w:p w14:paraId="7B613D05" w14:textId="77777777" w:rsidR="00960917" w:rsidRPr="00FB3722" w:rsidRDefault="00960917" w:rsidP="00AC23F3">
            <w:pPr>
              <w:rPr>
                <w:rFonts w:eastAsia="Arial" w:cs="Arial"/>
                <w:color w:val="000000" w:themeColor="text1"/>
                <w:sz w:val="28"/>
                <w:szCs w:val="28"/>
              </w:rPr>
            </w:pPr>
          </w:p>
        </w:tc>
      </w:tr>
    </w:tbl>
    <w:p w14:paraId="2F9A05B6" w14:textId="77777777" w:rsidR="00960917" w:rsidRPr="00FB3722" w:rsidRDefault="00960917" w:rsidP="00960917">
      <w:pPr>
        <w:pBdr>
          <w:left w:val="none" w:sz="0" w:space="2" w:color="auto"/>
        </w:pBdr>
        <w:rPr>
          <w:rFonts w:eastAsia="Arial" w:cs="Arial"/>
          <w:i/>
          <w:iCs/>
          <w:color w:val="7030A0"/>
          <w:sz w:val="28"/>
          <w:szCs w:val="28"/>
        </w:rPr>
      </w:pPr>
      <w:r w:rsidRPr="00FB3722">
        <w:rPr>
          <w:rFonts w:eastAsia="Arial" w:cs="Arial"/>
          <w:i/>
          <w:iCs/>
          <w:color w:val="7030A0"/>
          <w:sz w:val="28"/>
          <w:szCs w:val="28"/>
        </w:rPr>
        <w:t>Marriage and civil partnership</w:t>
      </w:r>
    </w:p>
    <w:tbl>
      <w:tblPr>
        <w:tblStyle w:val="TableGrid"/>
        <w:tblW w:w="0" w:type="auto"/>
        <w:tblLook w:val="04A0" w:firstRow="1" w:lastRow="0" w:firstColumn="1" w:lastColumn="0" w:noHBand="0" w:noVBand="1"/>
      </w:tblPr>
      <w:tblGrid>
        <w:gridCol w:w="1242"/>
        <w:gridCol w:w="1399"/>
        <w:gridCol w:w="4394"/>
        <w:gridCol w:w="3828"/>
        <w:gridCol w:w="2126"/>
      </w:tblGrid>
      <w:tr w:rsidR="00960917" w:rsidRPr="00FB3722" w14:paraId="4AF6549C" w14:textId="77777777" w:rsidTr="00AC23F3">
        <w:tc>
          <w:tcPr>
            <w:tcW w:w="1242" w:type="dxa"/>
          </w:tcPr>
          <w:p w14:paraId="42D9DAB4"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 xml:space="preserve">Type of impact </w:t>
            </w:r>
          </w:p>
        </w:tc>
        <w:tc>
          <w:tcPr>
            <w:tcW w:w="1276" w:type="dxa"/>
          </w:tcPr>
          <w:p w14:paraId="3AA7FF16"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Group(s) affected</w:t>
            </w:r>
          </w:p>
        </w:tc>
        <w:tc>
          <w:tcPr>
            <w:tcW w:w="4394" w:type="dxa"/>
          </w:tcPr>
          <w:p w14:paraId="59F1C4B5"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Description</w:t>
            </w:r>
          </w:p>
        </w:tc>
        <w:tc>
          <w:tcPr>
            <w:tcW w:w="3828" w:type="dxa"/>
          </w:tcPr>
          <w:p w14:paraId="2B144C2A"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Actions required</w:t>
            </w:r>
          </w:p>
        </w:tc>
        <w:tc>
          <w:tcPr>
            <w:tcW w:w="2126" w:type="dxa"/>
          </w:tcPr>
          <w:p w14:paraId="44BABD20"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Date identified</w:t>
            </w:r>
          </w:p>
        </w:tc>
      </w:tr>
      <w:tr w:rsidR="00960917" w:rsidRPr="00FB3722" w14:paraId="2219EE89" w14:textId="77777777" w:rsidTr="00AC23F3">
        <w:tc>
          <w:tcPr>
            <w:tcW w:w="1242" w:type="dxa"/>
          </w:tcPr>
          <w:p w14:paraId="6718B24C" w14:textId="77777777" w:rsidR="00960917" w:rsidRPr="00FB3722" w:rsidRDefault="00960917" w:rsidP="00AC23F3">
            <w:pPr>
              <w:rPr>
                <w:rFonts w:eastAsia="Arial" w:cs="Arial"/>
                <w:color w:val="000000" w:themeColor="text1"/>
                <w:sz w:val="28"/>
                <w:szCs w:val="28"/>
              </w:rPr>
            </w:pPr>
          </w:p>
        </w:tc>
        <w:tc>
          <w:tcPr>
            <w:tcW w:w="1276" w:type="dxa"/>
          </w:tcPr>
          <w:p w14:paraId="397CEE58" w14:textId="77777777" w:rsidR="00960917" w:rsidRPr="00FB3722" w:rsidRDefault="00960917" w:rsidP="00AC23F3">
            <w:pPr>
              <w:rPr>
                <w:rFonts w:eastAsia="Arial" w:cs="Arial"/>
                <w:color w:val="000000" w:themeColor="text1"/>
                <w:sz w:val="28"/>
                <w:szCs w:val="28"/>
              </w:rPr>
            </w:pPr>
          </w:p>
        </w:tc>
        <w:tc>
          <w:tcPr>
            <w:tcW w:w="4394" w:type="dxa"/>
          </w:tcPr>
          <w:p w14:paraId="08D06C8E" w14:textId="77777777" w:rsidR="00960917" w:rsidRPr="00FB3722" w:rsidRDefault="00960917" w:rsidP="00AC23F3">
            <w:pPr>
              <w:rPr>
                <w:rFonts w:eastAsia="Arial" w:cs="Arial"/>
                <w:color w:val="000000" w:themeColor="text1"/>
                <w:sz w:val="28"/>
                <w:szCs w:val="28"/>
              </w:rPr>
            </w:pPr>
          </w:p>
        </w:tc>
        <w:tc>
          <w:tcPr>
            <w:tcW w:w="3828" w:type="dxa"/>
          </w:tcPr>
          <w:p w14:paraId="3EE13B1C" w14:textId="77777777" w:rsidR="00960917" w:rsidRPr="00FB3722" w:rsidRDefault="00960917" w:rsidP="00AC23F3">
            <w:pPr>
              <w:rPr>
                <w:rFonts w:eastAsia="Arial" w:cs="Arial"/>
                <w:color w:val="000000" w:themeColor="text1"/>
                <w:sz w:val="28"/>
                <w:szCs w:val="28"/>
              </w:rPr>
            </w:pPr>
          </w:p>
        </w:tc>
        <w:tc>
          <w:tcPr>
            <w:tcW w:w="2126" w:type="dxa"/>
          </w:tcPr>
          <w:p w14:paraId="61A56B80" w14:textId="77777777" w:rsidR="00960917" w:rsidRPr="00FB3722" w:rsidRDefault="00960917" w:rsidP="00AC23F3">
            <w:pPr>
              <w:rPr>
                <w:rFonts w:eastAsia="Arial" w:cs="Arial"/>
                <w:color w:val="000000" w:themeColor="text1"/>
                <w:sz w:val="28"/>
                <w:szCs w:val="28"/>
              </w:rPr>
            </w:pPr>
          </w:p>
        </w:tc>
      </w:tr>
    </w:tbl>
    <w:p w14:paraId="57E0B9DC" w14:textId="77777777" w:rsidR="00960917" w:rsidRPr="00FB3722" w:rsidRDefault="00960917" w:rsidP="00960917">
      <w:pPr>
        <w:pBdr>
          <w:left w:val="none" w:sz="0" w:space="2" w:color="auto"/>
        </w:pBdr>
        <w:rPr>
          <w:rFonts w:eastAsia="Arial" w:cs="Arial"/>
          <w:i/>
          <w:iCs/>
          <w:color w:val="7030A0"/>
          <w:sz w:val="28"/>
          <w:szCs w:val="28"/>
        </w:rPr>
      </w:pPr>
      <w:r w:rsidRPr="00FB3722">
        <w:rPr>
          <w:rFonts w:eastAsia="Arial" w:cs="Arial"/>
          <w:i/>
          <w:iCs/>
          <w:color w:val="7030A0"/>
          <w:sz w:val="28"/>
          <w:szCs w:val="28"/>
        </w:rPr>
        <w:t>Pregnancy and maternity</w:t>
      </w:r>
    </w:p>
    <w:tbl>
      <w:tblPr>
        <w:tblStyle w:val="TableGrid"/>
        <w:tblW w:w="0" w:type="auto"/>
        <w:tblLook w:val="04A0" w:firstRow="1" w:lastRow="0" w:firstColumn="1" w:lastColumn="0" w:noHBand="0" w:noVBand="1"/>
      </w:tblPr>
      <w:tblGrid>
        <w:gridCol w:w="1242"/>
        <w:gridCol w:w="1399"/>
        <w:gridCol w:w="4394"/>
        <w:gridCol w:w="3828"/>
        <w:gridCol w:w="2126"/>
      </w:tblGrid>
      <w:tr w:rsidR="00960917" w:rsidRPr="00FB3722" w14:paraId="64D4D93C" w14:textId="77777777" w:rsidTr="00AC23F3">
        <w:tc>
          <w:tcPr>
            <w:tcW w:w="1242" w:type="dxa"/>
          </w:tcPr>
          <w:p w14:paraId="634720AF"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 xml:space="preserve">Type of impact </w:t>
            </w:r>
          </w:p>
        </w:tc>
        <w:tc>
          <w:tcPr>
            <w:tcW w:w="1276" w:type="dxa"/>
          </w:tcPr>
          <w:p w14:paraId="3ABDCBC4"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Group(s) affected</w:t>
            </w:r>
          </w:p>
        </w:tc>
        <w:tc>
          <w:tcPr>
            <w:tcW w:w="4394" w:type="dxa"/>
          </w:tcPr>
          <w:p w14:paraId="1E3EF127"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Description</w:t>
            </w:r>
          </w:p>
        </w:tc>
        <w:tc>
          <w:tcPr>
            <w:tcW w:w="3828" w:type="dxa"/>
          </w:tcPr>
          <w:p w14:paraId="6FB61B90"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Actions required</w:t>
            </w:r>
          </w:p>
        </w:tc>
        <w:tc>
          <w:tcPr>
            <w:tcW w:w="2126" w:type="dxa"/>
          </w:tcPr>
          <w:p w14:paraId="384C5E92"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Date identified</w:t>
            </w:r>
          </w:p>
        </w:tc>
      </w:tr>
      <w:tr w:rsidR="00960917" w:rsidRPr="00FB3722" w14:paraId="11F43E77" w14:textId="77777777" w:rsidTr="00AC23F3">
        <w:tc>
          <w:tcPr>
            <w:tcW w:w="1242" w:type="dxa"/>
          </w:tcPr>
          <w:p w14:paraId="549EB69A" w14:textId="77777777" w:rsidR="00960917" w:rsidRPr="00FB3722" w:rsidRDefault="00960917" w:rsidP="00AC23F3">
            <w:pPr>
              <w:rPr>
                <w:rFonts w:eastAsia="Arial" w:cs="Arial"/>
                <w:color w:val="000000" w:themeColor="text1"/>
                <w:sz w:val="28"/>
                <w:szCs w:val="28"/>
              </w:rPr>
            </w:pPr>
          </w:p>
        </w:tc>
        <w:tc>
          <w:tcPr>
            <w:tcW w:w="1276" w:type="dxa"/>
          </w:tcPr>
          <w:p w14:paraId="67D009AF" w14:textId="77777777" w:rsidR="00960917" w:rsidRPr="00FB3722" w:rsidRDefault="00960917" w:rsidP="00AC23F3">
            <w:pPr>
              <w:rPr>
                <w:rFonts w:eastAsia="Arial" w:cs="Arial"/>
                <w:color w:val="000000" w:themeColor="text1"/>
                <w:sz w:val="28"/>
                <w:szCs w:val="28"/>
              </w:rPr>
            </w:pPr>
          </w:p>
        </w:tc>
        <w:tc>
          <w:tcPr>
            <w:tcW w:w="4394" w:type="dxa"/>
          </w:tcPr>
          <w:p w14:paraId="33107350" w14:textId="77777777" w:rsidR="00960917" w:rsidRPr="00FB3722" w:rsidRDefault="00960917" w:rsidP="00AC23F3">
            <w:pPr>
              <w:rPr>
                <w:rFonts w:eastAsia="Arial" w:cs="Arial"/>
                <w:color w:val="000000" w:themeColor="text1"/>
                <w:sz w:val="28"/>
                <w:szCs w:val="28"/>
              </w:rPr>
            </w:pPr>
          </w:p>
        </w:tc>
        <w:tc>
          <w:tcPr>
            <w:tcW w:w="3828" w:type="dxa"/>
          </w:tcPr>
          <w:p w14:paraId="19249DC1" w14:textId="77777777" w:rsidR="00960917" w:rsidRPr="00FB3722" w:rsidRDefault="00960917" w:rsidP="00AC23F3">
            <w:pPr>
              <w:rPr>
                <w:rFonts w:eastAsia="Arial" w:cs="Arial"/>
                <w:color w:val="000000" w:themeColor="text1"/>
                <w:sz w:val="28"/>
                <w:szCs w:val="28"/>
              </w:rPr>
            </w:pPr>
          </w:p>
        </w:tc>
        <w:tc>
          <w:tcPr>
            <w:tcW w:w="2126" w:type="dxa"/>
          </w:tcPr>
          <w:p w14:paraId="2CC4B8DA" w14:textId="77777777" w:rsidR="00960917" w:rsidRPr="00FB3722" w:rsidRDefault="00960917" w:rsidP="00AC23F3">
            <w:pPr>
              <w:rPr>
                <w:rFonts w:eastAsia="Arial" w:cs="Arial"/>
                <w:color w:val="000000" w:themeColor="text1"/>
                <w:sz w:val="28"/>
                <w:szCs w:val="28"/>
              </w:rPr>
            </w:pPr>
          </w:p>
        </w:tc>
      </w:tr>
    </w:tbl>
    <w:p w14:paraId="202626C8" w14:textId="77777777" w:rsidR="009A11A8" w:rsidRPr="00FB3722" w:rsidRDefault="009A11A8" w:rsidP="0082402E">
      <w:pPr>
        <w:pBdr>
          <w:left w:val="none" w:sz="0" w:space="2" w:color="auto"/>
        </w:pBdr>
        <w:rPr>
          <w:rFonts w:eastAsia="Arial" w:cs="Arial"/>
          <w:i/>
          <w:iCs/>
          <w:color w:val="7030A0"/>
          <w:sz w:val="28"/>
          <w:szCs w:val="28"/>
        </w:rPr>
      </w:pPr>
    </w:p>
    <w:p w14:paraId="335105D6" w14:textId="5A198592" w:rsidR="0082402E" w:rsidRPr="00FB3722" w:rsidRDefault="0082402E" w:rsidP="0082402E">
      <w:pPr>
        <w:pBdr>
          <w:left w:val="none" w:sz="0" w:space="2" w:color="auto"/>
        </w:pBdr>
        <w:rPr>
          <w:rFonts w:eastAsia="Arial" w:cs="Arial"/>
          <w:i/>
          <w:iCs/>
          <w:color w:val="7030A0"/>
          <w:sz w:val="28"/>
          <w:szCs w:val="28"/>
        </w:rPr>
      </w:pPr>
      <w:r w:rsidRPr="00FB3722">
        <w:rPr>
          <w:rFonts w:eastAsia="Arial" w:cs="Arial"/>
          <w:i/>
          <w:iCs/>
          <w:color w:val="7030A0"/>
          <w:sz w:val="28"/>
          <w:szCs w:val="28"/>
        </w:rPr>
        <w:t>Race</w:t>
      </w:r>
    </w:p>
    <w:tbl>
      <w:tblPr>
        <w:tblStyle w:val="TableGrid"/>
        <w:tblW w:w="0" w:type="auto"/>
        <w:tblLook w:val="04A0" w:firstRow="1" w:lastRow="0" w:firstColumn="1" w:lastColumn="0" w:noHBand="0" w:noVBand="1"/>
      </w:tblPr>
      <w:tblGrid>
        <w:gridCol w:w="1242"/>
        <w:gridCol w:w="1399"/>
        <w:gridCol w:w="4394"/>
        <w:gridCol w:w="3828"/>
        <w:gridCol w:w="2126"/>
      </w:tblGrid>
      <w:tr w:rsidR="0082402E" w:rsidRPr="00FB3722" w14:paraId="708667E7" w14:textId="77777777" w:rsidTr="001D3956">
        <w:tc>
          <w:tcPr>
            <w:tcW w:w="1242" w:type="dxa"/>
          </w:tcPr>
          <w:p w14:paraId="46599F06"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 xml:space="preserve">Type of impact </w:t>
            </w:r>
          </w:p>
        </w:tc>
        <w:tc>
          <w:tcPr>
            <w:tcW w:w="1276" w:type="dxa"/>
          </w:tcPr>
          <w:p w14:paraId="773674D1"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Group(s) affected</w:t>
            </w:r>
          </w:p>
        </w:tc>
        <w:tc>
          <w:tcPr>
            <w:tcW w:w="4394" w:type="dxa"/>
          </w:tcPr>
          <w:p w14:paraId="7F2C70F4"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Description</w:t>
            </w:r>
          </w:p>
        </w:tc>
        <w:tc>
          <w:tcPr>
            <w:tcW w:w="3828" w:type="dxa"/>
          </w:tcPr>
          <w:p w14:paraId="66F64ABB"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Actions required</w:t>
            </w:r>
          </w:p>
        </w:tc>
        <w:tc>
          <w:tcPr>
            <w:tcW w:w="2126" w:type="dxa"/>
          </w:tcPr>
          <w:p w14:paraId="119DDF26"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Date identified</w:t>
            </w:r>
          </w:p>
        </w:tc>
      </w:tr>
      <w:tr w:rsidR="0082402E" w:rsidRPr="00FB3722" w14:paraId="7BE187F7" w14:textId="77777777" w:rsidTr="001D3956">
        <w:tc>
          <w:tcPr>
            <w:tcW w:w="1242" w:type="dxa"/>
          </w:tcPr>
          <w:p w14:paraId="6F4D0479" w14:textId="77777777" w:rsidR="0082402E" w:rsidRPr="00FB3722" w:rsidRDefault="0082402E" w:rsidP="001D3956">
            <w:pPr>
              <w:rPr>
                <w:rFonts w:eastAsia="Arial" w:cs="Arial"/>
                <w:color w:val="000000" w:themeColor="text1"/>
                <w:sz w:val="28"/>
                <w:szCs w:val="28"/>
              </w:rPr>
            </w:pPr>
          </w:p>
        </w:tc>
        <w:tc>
          <w:tcPr>
            <w:tcW w:w="1276" w:type="dxa"/>
          </w:tcPr>
          <w:p w14:paraId="78B18406" w14:textId="2EFDF2DB" w:rsidR="0082402E" w:rsidRPr="00FB3722" w:rsidRDefault="0082402E" w:rsidP="001D3956">
            <w:pPr>
              <w:rPr>
                <w:rFonts w:eastAsia="Arial" w:cs="Arial"/>
                <w:color w:val="000000" w:themeColor="text1"/>
                <w:sz w:val="28"/>
                <w:szCs w:val="28"/>
              </w:rPr>
            </w:pPr>
          </w:p>
        </w:tc>
        <w:tc>
          <w:tcPr>
            <w:tcW w:w="4394" w:type="dxa"/>
          </w:tcPr>
          <w:p w14:paraId="4D22D3F0" w14:textId="77777777" w:rsidR="0082402E" w:rsidRPr="00FB3722" w:rsidRDefault="0082402E" w:rsidP="001D3956">
            <w:pPr>
              <w:rPr>
                <w:rFonts w:eastAsia="Arial" w:cs="Arial"/>
                <w:color w:val="000000" w:themeColor="text1"/>
                <w:sz w:val="28"/>
                <w:szCs w:val="28"/>
              </w:rPr>
            </w:pPr>
          </w:p>
        </w:tc>
        <w:tc>
          <w:tcPr>
            <w:tcW w:w="3828" w:type="dxa"/>
          </w:tcPr>
          <w:p w14:paraId="4C297E78" w14:textId="77777777" w:rsidR="0082402E" w:rsidRPr="00FB3722" w:rsidRDefault="0082402E" w:rsidP="001D3956">
            <w:pPr>
              <w:rPr>
                <w:rFonts w:eastAsia="Arial" w:cs="Arial"/>
                <w:color w:val="000000" w:themeColor="text1"/>
                <w:sz w:val="28"/>
                <w:szCs w:val="28"/>
              </w:rPr>
            </w:pPr>
          </w:p>
        </w:tc>
        <w:tc>
          <w:tcPr>
            <w:tcW w:w="2126" w:type="dxa"/>
          </w:tcPr>
          <w:p w14:paraId="6EE5AB17" w14:textId="77777777" w:rsidR="0082402E" w:rsidRPr="00FB3722" w:rsidRDefault="0082402E" w:rsidP="001D3956">
            <w:pPr>
              <w:rPr>
                <w:rFonts w:eastAsia="Arial" w:cs="Arial"/>
                <w:color w:val="000000" w:themeColor="text1"/>
                <w:sz w:val="28"/>
                <w:szCs w:val="28"/>
              </w:rPr>
            </w:pPr>
          </w:p>
        </w:tc>
      </w:tr>
    </w:tbl>
    <w:p w14:paraId="1629FD41" w14:textId="77777777" w:rsidR="0082402E" w:rsidRPr="00FB3722" w:rsidRDefault="0082402E" w:rsidP="0082402E">
      <w:pPr>
        <w:pBdr>
          <w:left w:val="none" w:sz="0" w:space="2" w:color="auto"/>
        </w:pBdr>
        <w:rPr>
          <w:rFonts w:eastAsia="Arial" w:cs="Arial"/>
          <w:i/>
          <w:iCs/>
          <w:color w:val="7030A0"/>
          <w:sz w:val="28"/>
          <w:szCs w:val="28"/>
        </w:rPr>
      </w:pPr>
      <w:r w:rsidRPr="00FB3722">
        <w:rPr>
          <w:rFonts w:eastAsia="Arial" w:cs="Arial"/>
          <w:i/>
          <w:iCs/>
          <w:color w:val="7030A0"/>
          <w:sz w:val="28"/>
          <w:szCs w:val="28"/>
        </w:rPr>
        <w:t>Religion or belief</w:t>
      </w:r>
    </w:p>
    <w:tbl>
      <w:tblPr>
        <w:tblStyle w:val="TableGrid"/>
        <w:tblW w:w="0" w:type="auto"/>
        <w:tblLook w:val="04A0" w:firstRow="1" w:lastRow="0" w:firstColumn="1" w:lastColumn="0" w:noHBand="0" w:noVBand="1"/>
      </w:tblPr>
      <w:tblGrid>
        <w:gridCol w:w="1242"/>
        <w:gridCol w:w="1588"/>
        <w:gridCol w:w="4082"/>
        <w:gridCol w:w="3828"/>
        <w:gridCol w:w="2126"/>
      </w:tblGrid>
      <w:tr w:rsidR="0082402E" w:rsidRPr="00FB3722" w14:paraId="77C735ED" w14:textId="77777777" w:rsidTr="001553D0">
        <w:tc>
          <w:tcPr>
            <w:tcW w:w="1242" w:type="dxa"/>
          </w:tcPr>
          <w:p w14:paraId="63E55717"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 xml:space="preserve">Type of impact </w:t>
            </w:r>
          </w:p>
        </w:tc>
        <w:tc>
          <w:tcPr>
            <w:tcW w:w="1588" w:type="dxa"/>
          </w:tcPr>
          <w:p w14:paraId="704AFB33"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Group(s) affected</w:t>
            </w:r>
          </w:p>
        </w:tc>
        <w:tc>
          <w:tcPr>
            <w:tcW w:w="4082" w:type="dxa"/>
          </w:tcPr>
          <w:p w14:paraId="0793B84F"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Description</w:t>
            </w:r>
          </w:p>
        </w:tc>
        <w:tc>
          <w:tcPr>
            <w:tcW w:w="3828" w:type="dxa"/>
          </w:tcPr>
          <w:p w14:paraId="49126E03"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Actions required</w:t>
            </w:r>
          </w:p>
        </w:tc>
        <w:tc>
          <w:tcPr>
            <w:tcW w:w="2126" w:type="dxa"/>
          </w:tcPr>
          <w:p w14:paraId="63135596"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Date identified</w:t>
            </w:r>
          </w:p>
        </w:tc>
      </w:tr>
      <w:tr w:rsidR="0082402E" w:rsidRPr="00FB3722" w14:paraId="10ACFD86" w14:textId="77777777" w:rsidTr="001553D0">
        <w:tc>
          <w:tcPr>
            <w:tcW w:w="1242" w:type="dxa"/>
          </w:tcPr>
          <w:p w14:paraId="306CCE84" w14:textId="77777777" w:rsidR="0082402E" w:rsidRPr="00FB3722" w:rsidRDefault="0082402E" w:rsidP="001D3956">
            <w:pPr>
              <w:rPr>
                <w:rFonts w:eastAsia="Arial" w:cs="Arial"/>
                <w:color w:val="000000" w:themeColor="text1"/>
                <w:sz w:val="28"/>
                <w:szCs w:val="28"/>
              </w:rPr>
            </w:pPr>
          </w:p>
        </w:tc>
        <w:tc>
          <w:tcPr>
            <w:tcW w:w="1588" w:type="dxa"/>
          </w:tcPr>
          <w:p w14:paraId="593B7CE3" w14:textId="77777777" w:rsidR="0082402E" w:rsidRPr="00FB3722" w:rsidRDefault="0082402E" w:rsidP="001D3956">
            <w:pPr>
              <w:rPr>
                <w:rFonts w:eastAsia="Arial" w:cs="Arial"/>
                <w:color w:val="000000" w:themeColor="text1"/>
                <w:sz w:val="28"/>
                <w:szCs w:val="28"/>
              </w:rPr>
            </w:pPr>
          </w:p>
        </w:tc>
        <w:tc>
          <w:tcPr>
            <w:tcW w:w="4082" w:type="dxa"/>
          </w:tcPr>
          <w:p w14:paraId="5A32EF9F" w14:textId="77777777" w:rsidR="0082402E" w:rsidRPr="00FB3722" w:rsidRDefault="0082402E" w:rsidP="001D3956">
            <w:pPr>
              <w:rPr>
                <w:rFonts w:eastAsia="Arial" w:cs="Arial"/>
                <w:color w:val="000000" w:themeColor="text1"/>
                <w:sz w:val="28"/>
                <w:szCs w:val="28"/>
              </w:rPr>
            </w:pPr>
          </w:p>
        </w:tc>
        <w:tc>
          <w:tcPr>
            <w:tcW w:w="3828" w:type="dxa"/>
          </w:tcPr>
          <w:p w14:paraId="6F1F9AD3" w14:textId="77777777" w:rsidR="0082402E" w:rsidRPr="00FB3722" w:rsidRDefault="0082402E" w:rsidP="001D3956">
            <w:pPr>
              <w:rPr>
                <w:rFonts w:eastAsia="Arial" w:cs="Arial"/>
                <w:color w:val="000000" w:themeColor="text1"/>
                <w:sz w:val="28"/>
                <w:szCs w:val="28"/>
              </w:rPr>
            </w:pPr>
          </w:p>
        </w:tc>
        <w:tc>
          <w:tcPr>
            <w:tcW w:w="2126" w:type="dxa"/>
          </w:tcPr>
          <w:p w14:paraId="2A83785B" w14:textId="77777777" w:rsidR="0082402E" w:rsidRPr="00FB3722" w:rsidRDefault="0082402E" w:rsidP="001D3956">
            <w:pPr>
              <w:rPr>
                <w:rFonts w:eastAsia="Arial" w:cs="Arial"/>
                <w:color w:val="000000" w:themeColor="text1"/>
                <w:sz w:val="28"/>
                <w:szCs w:val="28"/>
              </w:rPr>
            </w:pPr>
          </w:p>
        </w:tc>
      </w:tr>
    </w:tbl>
    <w:p w14:paraId="5786B593" w14:textId="77777777" w:rsidR="0082402E" w:rsidRPr="00FB3722" w:rsidRDefault="0082402E" w:rsidP="0082402E">
      <w:pPr>
        <w:pBdr>
          <w:left w:val="none" w:sz="0" w:space="2" w:color="auto"/>
        </w:pBdr>
        <w:rPr>
          <w:rFonts w:eastAsia="Arial" w:cs="Arial"/>
          <w:i/>
          <w:iCs/>
          <w:color w:val="7030A0"/>
          <w:sz w:val="28"/>
          <w:szCs w:val="28"/>
        </w:rPr>
      </w:pPr>
      <w:r w:rsidRPr="00FB3722">
        <w:rPr>
          <w:rFonts w:eastAsia="Arial" w:cs="Arial"/>
          <w:i/>
          <w:iCs/>
          <w:color w:val="7030A0"/>
          <w:sz w:val="28"/>
          <w:szCs w:val="28"/>
        </w:rPr>
        <w:t>Sex</w:t>
      </w:r>
    </w:p>
    <w:tbl>
      <w:tblPr>
        <w:tblStyle w:val="TableGrid"/>
        <w:tblW w:w="0" w:type="auto"/>
        <w:tblLook w:val="04A0" w:firstRow="1" w:lastRow="0" w:firstColumn="1" w:lastColumn="0" w:noHBand="0" w:noVBand="1"/>
      </w:tblPr>
      <w:tblGrid>
        <w:gridCol w:w="1235"/>
        <w:gridCol w:w="1577"/>
        <w:gridCol w:w="4100"/>
        <w:gridCol w:w="3828"/>
        <w:gridCol w:w="2126"/>
      </w:tblGrid>
      <w:tr w:rsidR="0082402E" w:rsidRPr="00FB3722" w14:paraId="6F80DE01" w14:textId="77777777" w:rsidTr="001D3956">
        <w:tc>
          <w:tcPr>
            <w:tcW w:w="1235" w:type="dxa"/>
          </w:tcPr>
          <w:p w14:paraId="65F0B592"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 xml:space="preserve">Type of impact </w:t>
            </w:r>
          </w:p>
        </w:tc>
        <w:tc>
          <w:tcPr>
            <w:tcW w:w="1577" w:type="dxa"/>
          </w:tcPr>
          <w:p w14:paraId="5E7294D4"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Group(s) affected</w:t>
            </w:r>
          </w:p>
        </w:tc>
        <w:tc>
          <w:tcPr>
            <w:tcW w:w="4100" w:type="dxa"/>
          </w:tcPr>
          <w:p w14:paraId="6CC46D58"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Description</w:t>
            </w:r>
          </w:p>
        </w:tc>
        <w:tc>
          <w:tcPr>
            <w:tcW w:w="3828" w:type="dxa"/>
          </w:tcPr>
          <w:p w14:paraId="46A3AB20"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Actions required</w:t>
            </w:r>
          </w:p>
        </w:tc>
        <w:tc>
          <w:tcPr>
            <w:tcW w:w="2126" w:type="dxa"/>
          </w:tcPr>
          <w:p w14:paraId="0FE8C2AB" w14:textId="77777777" w:rsidR="0082402E" w:rsidRPr="00FB3722" w:rsidRDefault="0082402E" w:rsidP="001D3956">
            <w:pPr>
              <w:rPr>
                <w:rFonts w:eastAsia="Arial" w:cs="Arial"/>
                <w:b/>
                <w:bCs/>
                <w:color w:val="7030A0"/>
                <w:sz w:val="28"/>
                <w:szCs w:val="28"/>
              </w:rPr>
            </w:pPr>
            <w:r w:rsidRPr="00FB3722">
              <w:rPr>
                <w:rFonts w:eastAsia="Arial" w:cs="Arial"/>
                <w:b/>
                <w:bCs/>
                <w:color w:val="7030A0"/>
                <w:sz w:val="28"/>
                <w:szCs w:val="28"/>
              </w:rPr>
              <w:t>Date identified</w:t>
            </w:r>
          </w:p>
        </w:tc>
      </w:tr>
      <w:tr w:rsidR="0082402E" w:rsidRPr="00FB3722" w14:paraId="0B4832C4" w14:textId="77777777" w:rsidTr="001D3956">
        <w:tc>
          <w:tcPr>
            <w:tcW w:w="1235" w:type="dxa"/>
          </w:tcPr>
          <w:p w14:paraId="3DD1BBEF" w14:textId="24E6D4E3" w:rsidR="0082402E" w:rsidRPr="00FB3722" w:rsidRDefault="0082402E" w:rsidP="001D3956">
            <w:pPr>
              <w:rPr>
                <w:rFonts w:eastAsia="Arial" w:cs="Arial"/>
                <w:color w:val="000000" w:themeColor="text1"/>
                <w:sz w:val="28"/>
                <w:szCs w:val="28"/>
              </w:rPr>
            </w:pPr>
          </w:p>
        </w:tc>
        <w:tc>
          <w:tcPr>
            <w:tcW w:w="1577" w:type="dxa"/>
          </w:tcPr>
          <w:p w14:paraId="32238522" w14:textId="42B7EC08" w:rsidR="0082402E" w:rsidRPr="00FB3722" w:rsidRDefault="0082402E" w:rsidP="001D3956">
            <w:pPr>
              <w:rPr>
                <w:rFonts w:eastAsia="Arial" w:cs="Arial"/>
                <w:color w:val="000000" w:themeColor="text1"/>
                <w:sz w:val="28"/>
                <w:szCs w:val="28"/>
              </w:rPr>
            </w:pPr>
          </w:p>
        </w:tc>
        <w:tc>
          <w:tcPr>
            <w:tcW w:w="4100" w:type="dxa"/>
          </w:tcPr>
          <w:p w14:paraId="6CB35F4E" w14:textId="3EE3C2E0" w:rsidR="0082402E" w:rsidRPr="00FB3722" w:rsidRDefault="0082402E" w:rsidP="001D3956">
            <w:pPr>
              <w:rPr>
                <w:rFonts w:eastAsia="Arial" w:cs="Arial"/>
                <w:color w:val="000000" w:themeColor="text1"/>
                <w:sz w:val="28"/>
                <w:szCs w:val="28"/>
              </w:rPr>
            </w:pPr>
          </w:p>
        </w:tc>
        <w:tc>
          <w:tcPr>
            <w:tcW w:w="3828" w:type="dxa"/>
          </w:tcPr>
          <w:p w14:paraId="385C345D" w14:textId="08870552" w:rsidR="0082402E" w:rsidRPr="00FB3722" w:rsidRDefault="0082402E" w:rsidP="001D3956">
            <w:pPr>
              <w:rPr>
                <w:rFonts w:eastAsia="Arial" w:cs="Arial"/>
                <w:color w:val="000000" w:themeColor="text1"/>
                <w:sz w:val="28"/>
                <w:szCs w:val="28"/>
              </w:rPr>
            </w:pPr>
          </w:p>
        </w:tc>
        <w:tc>
          <w:tcPr>
            <w:tcW w:w="2126" w:type="dxa"/>
          </w:tcPr>
          <w:p w14:paraId="4451A588" w14:textId="77777777" w:rsidR="0082402E" w:rsidRPr="00FB3722" w:rsidRDefault="0082402E" w:rsidP="001D3956">
            <w:pPr>
              <w:rPr>
                <w:rFonts w:eastAsia="Arial" w:cs="Arial"/>
                <w:color w:val="000000" w:themeColor="text1"/>
                <w:sz w:val="28"/>
                <w:szCs w:val="28"/>
              </w:rPr>
            </w:pPr>
          </w:p>
        </w:tc>
      </w:tr>
    </w:tbl>
    <w:p w14:paraId="77FF1DF4" w14:textId="77777777" w:rsidR="00960917" w:rsidRPr="00FB3722" w:rsidRDefault="00960917" w:rsidP="00960917">
      <w:pPr>
        <w:pBdr>
          <w:left w:val="none" w:sz="0" w:space="2" w:color="auto"/>
        </w:pBdr>
        <w:rPr>
          <w:rFonts w:eastAsia="Arial" w:cs="Arial"/>
          <w:i/>
          <w:iCs/>
          <w:color w:val="7030A0"/>
          <w:sz w:val="28"/>
          <w:szCs w:val="28"/>
        </w:rPr>
      </w:pPr>
      <w:r w:rsidRPr="00FB3722">
        <w:rPr>
          <w:rFonts w:eastAsia="Arial" w:cs="Arial"/>
          <w:i/>
          <w:iCs/>
          <w:color w:val="7030A0"/>
          <w:sz w:val="28"/>
          <w:szCs w:val="28"/>
        </w:rPr>
        <w:t>Sexual orientation</w:t>
      </w:r>
    </w:p>
    <w:tbl>
      <w:tblPr>
        <w:tblStyle w:val="TableGrid"/>
        <w:tblW w:w="0" w:type="auto"/>
        <w:tblLook w:val="04A0" w:firstRow="1" w:lastRow="0" w:firstColumn="1" w:lastColumn="0" w:noHBand="0" w:noVBand="1"/>
      </w:tblPr>
      <w:tblGrid>
        <w:gridCol w:w="1242"/>
        <w:gridCol w:w="1591"/>
        <w:gridCol w:w="4079"/>
        <w:gridCol w:w="3828"/>
        <w:gridCol w:w="2126"/>
      </w:tblGrid>
      <w:tr w:rsidR="00960917" w:rsidRPr="00FB3722" w14:paraId="09DD33FD" w14:textId="77777777" w:rsidTr="00AC23F3">
        <w:tc>
          <w:tcPr>
            <w:tcW w:w="1242" w:type="dxa"/>
          </w:tcPr>
          <w:p w14:paraId="112D0936"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 xml:space="preserve">Type of impact </w:t>
            </w:r>
          </w:p>
        </w:tc>
        <w:tc>
          <w:tcPr>
            <w:tcW w:w="1591" w:type="dxa"/>
          </w:tcPr>
          <w:p w14:paraId="07C721EE"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Group(s) affected</w:t>
            </w:r>
          </w:p>
        </w:tc>
        <w:tc>
          <w:tcPr>
            <w:tcW w:w="4079" w:type="dxa"/>
          </w:tcPr>
          <w:p w14:paraId="7D6D5B9C"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Description</w:t>
            </w:r>
          </w:p>
        </w:tc>
        <w:tc>
          <w:tcPr>
            <w:tcW w:w="3828" w:type="dxa"/>
          </w:tcPr>
          <w:p w14:paraId="676059B1"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Actions required</w:t>
            </w:r>
          </w:p>
        </w:tc>
        <w:tc>
          <w:tcPr>
            <w:tcW w:w="2126" w:type="dxa"/>
          </w:tcPr>
          <w:p w14:paraId="765DDC66" w14:textId="77777777" w:rsidR="00960917" w:rsidRPr="00FB3722" w:rsidRDefault="00960917" w:rsidP="00AC23F3">
            <w:pPr>
              <w:rPr>
                <w:rFonts w:eastAsia="Arial" w:cs="Arial"/>
                <w:b/>
                <w:bCs/>
                <w:color w:val="7030A0"/>
                <w:sz w:val="28"/>
                <w:szCs w:val="28"/>
              </w:rPr>
            </w:pPr>
            <w:r w:rsidRPr="00FB3722">
              <w:rPr>
                <w:rFonts w:eastAsia="Arial" w:cs="Arial"/>
                <w:b/>
                <w:bCs/>
                <w:color w:val="7030A0"/>
                <w:sz w:val="28"/>
                <w:szCs w:val="28"/>
              </w:rPr>
              <w:t>Date identified</w:t>
            </w:r>
          </w:p>
        </w:tc>
      </w:tr>
      <w:tr w:rsidR="00960917" w:rsidRPr="00FB3722" w14:paraId="05689EE2" w14:textId="77777777" w:rsidTr="00AC23F3">
        <w:tc>
          <w:tcPr>
            <w:tcW w:w="1242" w:type="dxa"/>
          </w:tcPr>
          <w:p w14:paraId="06201900" w14:textId="77777777" w:rsidR="00960917" w:rsidRPr="00FB3722" w:rsidRDefault="00960917" w:rsidP="00AC23F3">
            <w:pPr>
              <w:rPr>
                <w:rFonts w:eastAsia="Arial" w:cs="Arial"/>
                <w:color w:val="000000" w:themeColor="text1"/>
                <w:sz w:val="28"/>
                <w:szCs w:val="28"/>
              </w:rPr>
            </w:pPr>
          </w:p>
        </w:tc>
        <w:tc>
          <w:tcPr>
            <w:tcW w:w="1591" w:type="dxa"/>
          </w:tcPr>
          <w:p w14:paraId="186BCF4C" w14:textId="77777777" w:rsidR="00960917" w:rsidRPr="00FB3722" w:rsidRDefault="00960917" w:rsidP="00AC23F3">
            <w:pPr>
              <w:rPr>
                <w:rFonts w:eastAsia="Arial" w:cs="Arial"/>
                <w:color w:val="000000" w:themeColor="text1"/>
                <w:sz w:val="28"/>
                <w:szCs w:val="28"/>
              </w:rPr>
            </w:pPr>
          </w:p>
        </w:tc>
        <w:tc>
          <w:tcPr>
            <w:tcW w:w="4079" w:type="dxa"/>
          </w:tcPr>
          <w:p w14:paraId="7AFC5638" w14:textId="77777777" w:rsidR="00960917" w:rsidRPr="00FB3722" w:rsidRDefault="00960917" w:rsidP="00AC23F3">
            <w:pPr>
              <w:rPr>
                <w:rFonts w:eastAsia="Arial" w:cs="Arial"/>
                <w:color w:val="000000" w:themeColor="text1"/>
                <w:sz w:val="28"/>
                <w:szCs w:val="28"/>
              </w:rPr>
            </w:pPr>
          </w:p>
        </w:tc>
        <w:tc>
          <w:tcPr>
            <w:tcW w:w="3828" w:type="dxa"/>
          </w:tcPr>
          <w:p w14:paraId="3D84AAB7" w14:textId="77777777" w:rsidR="00960917" w:rsidRPr="00FB3722" w:rsidRDefault="00960917" w:rsidP="00AC23F3">
            <w:pPr>
              <w:rPr>
                <w:rFonts w:eastAsia="Arial" w:cs="Arial"/>
                <w:color w:val="000000" w:themeColor="text1"/>
                <w:sz w:val="28"/>
                <w:szCs w:val="28"/>
              </w:rPr>
            </w:pPr>
          </w:p>
        </w:tc>
        <w:tc>
          <w:tcPr>
            <w:tcW w:w="2126" w:type="dxa"/>
          </w:tcPr>
          <w:p w14:paraId="2595F870" w14:textId="77777777" w:rsidR="00960917" w:rsidRPr="00FB3722" w:rsidRDefault="00960917" w:rsidP="00AC23F3">
            <w:pPr>
              <w:rPr>
                <w:rFonts w:eastAsia="Arial" w:cs="Arial"/>
                <w:color w:val="000000" w:themeColor="text1"/>
                <w:sz w:val="28"/>
                <w:szCs w:val="28"/>
              </w:rPr>
            </w:pPr>
          </w:p>
        </w:tc>
      </w:tr>
    </w:tbl>
    <w:p w14:paraId="1204292E" w14:textId="225FD0CB" w:rsidR="00B41C96" w:rsidRPr="00FB3722" w:rsidRDefault="00B41C96" w:rsidP="00B41C96">
      <w:pPr>
        <w:pStyle w:val="Heading3"/>
        <w:rPr>
          <w:sz w:val="28"/>
          <w:szCs w:val="28"/>
        </w:rPr>
      </w:pPr>
      <w:r w:rsidRPr="00FB3722">
        <w:rPr>
          <w:sz w:val="28"/>
          <w:szCs w:val="28"/>
        </w:rPr>
        <w:lastRenderedPageBreak/>
        <w:t>Cost and market impacts – summary</w:t>
      </w:r>
    </w:p>
    <w:p w14:paraId="5C2721E4" w14:textId="77777777" w:rsidR="00347189" w:rsidRPr="00FB3722" w:rsidRDefault="00347189" w:rsidP="0082402E">
      <w:pPr>
        <w:pBdr>
          <w:left w:val="none" w:sz="0" w:space="2" w:color="auto"/>
        </w:pBdr>
        <w:rPr>
          <w:rFonts w:eastAsia="Arial" w:cs="Arial"/>
          <w:sz w:val="28"/>
          <w:szCs w:val="28"/>
        </w:rPr>
      </w:pPr>
    </w:p>
    <w:p w14:paraId="22E93F79" w14:textId="654ACD75" w:rsidR="00347189" w:rsidRPr="00FB3722" w:rsidRDefault="00E230FF" w:rsidP="00911BEA">
      <w:pPr>
        <w:spacing w:before="120" w:after="60"/>
        <w:outlineLvl w:val="1"/>
        <w:rPr>
          <w:sz w:val="28"/>
          <w:szCs w:val="28"/>
        </w:rPr>
      </w:pPr>
      <w:r w:rsidRPr="00FB3722">
        <w:rPr>
          <w:rFonts w:eastAsia="Arial" w:cs="Arial"/>
          <w:sz w:val="28"/>
          <w:szCs w:val="28"/>
        </w:rPr>
        <w:t xml:space="preserve">The </w:t>
      </w:r>
      <w:r w:rsidR="007F009D" w:rsidRPr="00FB3722">
        <w:rPr>
          <w:rFonts w:eastAsia="Arial" w:cs="Arial"/>
          <w:sz w:val="28"/>
          <w:szCs w:val="28"/>
        </w:rPr>
        <w:t xml:space="preserve">RWPN is reviewing its fee structure </w:t>
      </w:r>
      <w:r w:rsidR="00347189" w:rsidRPr="00FB3722">
        <w:rPr>
          <w:rFonts w:eastAsia="Arial" w:cs="Arial"/>
          <w:sz w:val="28"/>
          <w:szCs w:val="28"/>
        </w:rPr>
        <w:t>to ensure ongoing financial viability</w:t>
      </w:r>
      <w:r w:rsidR="007C60F3" w:rsidRPr="00FB3722">
        <w:rPr>
          <w:rFonts w:eastAsia="Arial" w:cs="Arial"/>
          <w:sz w:val="28"/>
          <w:szCs w:val="28"/>
        </w:rPr>
        <w:t>. T</w:t>
      </w:r>
      <w:r w:rsidR="007F009D" w:rsidRPr="00FB3722">
        <w:rPr>
          <w:rFonts w:eastAsia="Arial" w:cs="Arial"/>
          <w:sz w:val="28"/>
          <w:szCs w:val="28"/>
        </w:rPr>
        <w:t>his will likely cause a small increase in fees paid by registrants and in some cases employers from 202</w:t>
      </w:r>
      <w:r w:rsidR="00911BEA" w:rsidRPr="00FB3722">
        <w:rPr>
          <w:rFonts w:eastAsia="Arial" w:cs="Arial"/>
          <w:sz w:val="28"/>
          <w:szCs w:val="28"/>
        </w:rPr>
        <w:t>3</w:t>
      </w:r>
      <w:r w:rsidR="007F009D" w:rsidRPr="00FB3722">
        <w:rPr>
          <w:rFonts w:eastAsia="Arial" w:cs="Arial"/>
          <w:sz w:val="28"/>
          <w:szCs w:val="28"/>
        </w:rPr>
        <w:t xml:space="preserve">. </w:t>
      </w:r>
      <w:r w:rsidR="00347189" w:rsidRPr="00FB3722">
        <w:rPr>
          <w:rFonts w:eastAsia="Arial" w:cs="Arial"/>
          <w:sz w:val="28"/>
          <w:szCs w:val="28"/>
        </w:rPr>
        <w:t xml:space="preserve">The RWPN do not think this will have a significant impact on registrants or employers. </w:t>
      </w:r>
      <w:r w:rsidR="007F009D" w:rsidRPr="00FB3722">
        <w:rPr>
          <w:rFonts w:eastAsia="Arial" w:cs="Arial"/>
          <w:sz w:val="28"/>
          <w:szCs w:val="28"/>
        </w:rPr>
        <w:t xml:space="preserve">This is </w:t>
      </w:r>
      <w:r w:rsidR="00347189" w:rsidRPr="00FB3722">
        <w:rPr>
          <w:rFonts w:eastAsia="Arial" w:cs="Arial"/>
          <w:sz w:val="28"/>
          <w:szCs w:val="28"/>
        </w:rPr>
        <w:t xml:space="preserve">also </w:t>
      </w:r>
      <w:r w:rsidR="007F009D" w:rsidRPr="00FB3722">
        <w:rPr>
          <w:rFonts w:eastAsia="Arial" w:cs="Arial"/>
          <w:sz w:val="28"/>
          <w:szCs w:val="28"/>
        </w:rPr>
        <w:t xml:space="preserve">unlikely to be passed onto service users as the majority will access services through their local authorities and so will not </w:t>
      </w:r>
      <w:r w:rsidR="00911BEA" w:rsidRPr="00FB3722">
        <w:rPr>
          <w:rFonts w:eastAsia="Arial" w:cs="Arial"/>
          <w:sz w:val="28"/>
          <w:szCs w:val="28"/>
        </w:rPr>
        <w:t xml:space="preserve">be required to </w:t>
      </w:r>
      <w:r w:rsidR="007F009D" w:rsidRPr="00FB3722">
        <w:rPr>
          <w:rFonts w:eastAsia="Arial" w:cs="Arial"/>
          <w:sz w:val="28"/>
          <w:szCs w:val="28"/>
        </w:rPr>
        <w:t xml:space="preserve">pay for them. </w:t>
      </w:r>
      <w:r w:rsidR="00347189" w:rsidRPr="00FB3722">
        <w:rPr>
          <w:rFonts w:eastAsia="Arial" w:cs="Arial"/>
          <w:sz w:val="28"/>
          <w:szCs w:val="28"/>
        </w:rPr>
        <w:t xml:space="preserve">There are a small number of freelance workers who will charge a small fee for their services, this will likely by paid by the employing agency such as a university of school and </w:t>
      </w:r>
      <w:r w:rsidR="00080923" w:rsidRPr="00FB3722">
        <w:rPr>
          <w:rFonts w:eastAsia="Arial" w:cs="Arial"/>
          <w:sz w:val="28"/>
          <w:szCs w:val="28"/>
        </w:rPr>
        <w:t xml:space="preserve">so </w:t>
      </w:r>
      <w:r w:rsidR="00347189" w:rsidRPr="00FB3722">
        <w:rPr>
          <w:rFonts w:eastAsia="Arial" w:cs="Arial"/>
          <w:sz w:val="28"/>
          <w:szCs w:val="28"/>
        </w:rPr>
        <w:t xml:space="preserve">will not be paid by the service user. There is no evidence that accreditation will have a significant impact on costs to the service user, </w:t>
      </w:r>
      <w:r w:rsidR="00347189" w:rsidRPr="00FB3722">
        <w:rPr>
          <w:sz w:val="28"/>
          <w:szCs w:val="28"/>
        </w:rPr>
        <w:t>there may be a small impact on registrants and employers.</w:t>
      </w:r>
    </w:p>
    <w:p w14:paraId="01B8F319" w14:textId="34082C35" w:rsidR="00E230FF" w:rsidRPr="00FB3722" w:rsidRDefault="00E230FF" w:rsidP="00911BEA">
      <w:pPr>
        <w:spacing w:before="120" w:after="60"/>
        <w:outlineLvl w:val="1"/>
        <w:rPr>
          <w:sz w:val="28"/>
          <w:szCs w:val="28"/>
        </w:rPr>
      </w:pPr>
      <w:r w:rsidRPr="00FB3722">
        <w:rPr>
          <w:sz w:val="28"/>
          <w:szCs w:val="28"/>
        </w:rPr>
        <w:t xml:space="preserve">The RWPN are hopeful that accreditation will result in registration with them will become an industry standard and therefore a requirement of employment. If this were to happen, this could result in increased costs for those vision rehabilitation workers and vision </w:t>
      </w:r>
      <w:proofErr w:type="spellStart"/>
      <w:r w:rsidRPr="00FB3722">
        <w:rPr>
          <w:sz w:val="28"/>
          <w:szCs w:val="28"/>
        </w:rPr>
        <w:t>habilitation</w:t>
      </w:r>
      <w:proofErr w:type="spellEnd"/>
      <w:r w:rsidRPr="00FB3722">
        <w:rPr>
          <w:sz w:val="28"/>
          <w:szCs w:val="28"/>
        </w:rPr>
        <w:t xml:space="preserve"> specialists who are not currently registered.</w:t>
      </w:r>
    </w:p>
    <w:p w14:paraId="1AC0F8C0" w14:textId="493CD52B" w:rsidR="00347189" w:rsidRPr="00FB3722" w:rsidRDefault="00347189" w:rsidP="00911BEA">
      <w:pPr>
        <w:spacing w:before="120" w:after="60"/>
        <w:outlineLvl w:val="1"/>
        <w:rPr>
          <w:rFonts w:eastAsia="Arial" w:cs="Arial"/>
          <w:sz w:val="28"/>
          <w:szCs w:val="28"/>
        </w:rPr>
      </w:pPr>
      <w:r w:rsidRPr="00FB3722">
        <w:rPr>
          <w:sz w:val="28"/>
          <w:szCs w:val="28"/>
        </w:rPr>
        <w:t>The RWPN</w:t>
      </w:r>
      <w:r w:rsidRPr="00FB3722">
        <w:rPr>
          <w:rFonts w:eastAsia="Arial" w:cs="Arial"/>
          <w:sz w:val="28"/>
          <w:szCs w:val="28"/>
        </w:rPr>
        <w:t xml:space="preserve"> appears to be the only register holder for rehabilitation workers in the UK. There is a professional body that registers </w:t>
      </w:r>
      <w:proofErr w:type="spellStart"/>
      <w:r w:rsidRPr="00FB3722">
        <w:rPr>
          <w:rFonts w:eastAsia="Arial" w:cs="Arial"/>
          <w:sz w:val="28"/>
          <w:szCs w:val="28"/>
        </w:rPr>
        <w:t>habilitation</w:t>
      </w:r>
      <w:proofErr w:type="spellEnd"/>
      <w:r w:rsidRPr="00FB3722">
        <w:rPr>
          <w:rFonts w:eastAsia="Arial" w:cs="Arial"/>
          <w:sz w:val="28"/>
          <w:szCs w:val="28"/>
        </w:rPr>
        <w:t xml:space="preserve"> </w:t>
      </w:r>
      <w:r w:rsidR="00E230FF" w:rsidRPr="00FB3722">
        <w:rPr>
          <w:rFonts w:eastAsia="Arial" w:cs="Arial"/>
          <w:sz w:val="28"/>
          <w:szCs w:val="28"/>
        </w:rPr>
        <w:t>specialists</w:t>
      </w:r>
      <w:r w:rsidRPr="00FB3722">
        <w:rPr>
          <w:rFonts w:eastAsia="Arial" w:cs="Arial"/>
          <w:sz w:val="28"/>
          <w:szCs w:val="28"/>
        </w:rPr>
        <w:t xml:space="preserve"> and there is the possibility that if accredited people will choose to register with the RWPN over the other non-accredited body. </w:t>
      </w:r>
      <w:r w:rsidR="00E230FF" w:rsidRPr="00FB3722">
        <w:rPr>
          <w:rFonts w:eastAsia="Arial" w:cs="Arial"/>
          <w:sz w:val="28"/>
          <w:szCs w:val="28"/>
        </w:rPr>
        <w:t xml:space="preserve">While this could have a negative impact on the other register due to a loss in registrants, it benefits the public for these people to choose a register that falls under the </w:t>
      </w:r>
      <w:r w:rsidR="00A65DD4" w:rsidRPr="00FB3722">
        <w:rPr>
          <w:rFonts w:eastAsia="Arial" w:cs="Arial"/>
          <w:sz w:val="28"/>
          <w:szCs w:val="28"/>
        </w:rPr>
        <w:t>programme,</w:t>
      </w:r>
      <w:r w:rsidR="00E230FF" w:rsidRPr="00FB3722">
        <w:rPr>
          <w:rFonts w:eastAsia="Arial" w:cs="Arial"/>
          <w:sz w:val="28"/>
          <w:szCs w:val="28"/>
        </w:rPr>
        <w:t xml:space="preserve"> and it could incentivise other registers to join. </w:t>
      </w:r>
      <w:r w:rsidRPr="00FB3722">
        <w:rPr>
          <w:rFonts w:eastAsia="Arial" w:cs="Arial"/>
          <w:sz w:val="28"/>
          <w:szCs w:val="28"/>
        </w:rPr>
        <w:t>No other market impacts have been noted.</w:t>
      </w:r>
    </w:p>
    <w:p w14:paraId="5A33298B" w14:textId="77777777" w:rsidR="007F009D" w:rsidRPr="00FB3722" w:rsidRDefault="007F009D" w:rsidP="0082402E">
      <w:pPr>
        <w:pBdr>
          <w:left w:val="none" w:sz="0" w:space="2" w:color="auto"/>
        </w:pBdr>
        <w:rPr>
          <w:rFonts w:eastAsia="Arial" w:cs="Arial"/>
          <w:sz w:val="28"/>
          <w:szCs w:val="28"/>
        </w:rPr>
      </w:pPr>
    </w:p>
    <w:p w14:paraId="2AA1DBB6" w14:textId="6C7E7A30" w:rsidR="002A4E6D" w:rsidRPr="00FB3722" w:rsidRDefault="002A4E6D" w:rsidP="002A4E6D">
      <w:pPr>
        <w:pStyle w:val="Heading3"/>
        <w:rPr>
          <w:sz w:val="28"/>
          <w:szCs w:val="28"/>
        </w:rPr>
      </w:pPr>
      <w:r w:rsidRPr="00FB3722">
        <w:rPr>
          <w:sz w:val="28"/>
          <w:szCs w:val="28"/>
        </w:rPr>
        <w:t>Social and environmental impacts – summary</w:t>
      </w:r>
    </w:p>
    <w:p w14:paraId="2436CB34" w14:textId="77777777" w:rsidR="00505C82" w:rsidRPr="00FB3722" w:rsidRDefault="00505C82" w:rsidP="00A81D89">
      <w:pPr>
        <w:pStyle w:val="Bulletlist"/>
        <w:numPr>
          <w:ilvl w:val="0"/>
          <w:numId w:val="0"/>
        </w:numPr>
        <w:rPr>
          <w:sz w:val="28"/>
          <w:szCs w:val="28"/>
        </w:rPr>
      </w:pPr>
    </w:p>
    <w:p w14:paraId="33AE02AD" w14:textId="25B17734" w:rsidR="007F1F3F" w:rsidRPr="00FB3722" w:rsidRDefault="007F1F3F" w:rsidP="00A81D89">
      <w:pPr>
        <w:pStyle w:val="Bulletlist"/>
        <w:numPr>
          <w:ilvl w:val="0"/>
          <w:numId w:val="0"/>
        </w:numPr>
        <w:rPr>
          <w:sz w:val="28"/>
          <w:szCs w:val="28"/>
        </w:rPr>
      </w:pPr>
      <w:r w:rsidRPr="00FB3722">
        <w:rPr>
          <w:sz w:val="28"/>
          <w:szCs w:val="28"/>
        </w:rPr>
        <w:t>RWPN pract</w:t>
      </w:r>
      <w:r w:rsidR="007C60F3" w:rsidRPr="00FB3722">
        <w:rPr>
          <w:sz w:val="28"/>
          <w:szCs w:val="28"/>
        </w:rPr>
        <w:t>i</w:t>
      </w:r>
      <w:r w:rsidRPr="00FB3722">
        <w:rPr>
          <w:sz w:val="28"/>
          <w:szCs w:val="28"/>
        </w:rPr>
        <w:t xml:space="preserve">tioners work within the NHS, social services, educational settings and voluntary services. </w:t>
      </w:r>
      <w:r w:rsidR="007C60F3" w:rsidRPr="00FB3722">
        <w:rPr>
          <w:sz w:val="28"/>
          <w:szCs w:val="28"/>
        </w:rPr>
        <w:t xml:space="preserve">RWPN foresee the positive impacts </w:t>
      </w:r>
      <w:r w:rsidR="004D5CB6" w:rsidRPr="00FB3722">
        <w:rPr>
          <w:sz w:val="28"/>
          <w:szCs w:val="28"/>
        </w:rPr>
        <w:t xml:space="preserve">to employers </w:t>
      </w:r>
      <w:r w:rsidR="007C60F3" w:rsidRPr="00FB3722">
        <w:rPr>
          <w:sz w:val="28"/>
          <w:szCs w:val="28"/>
        </w:rPr>
        <w:t xml:space="preserve">of accreditation </w:t>
      </w:r>
      <w:r w:rsidR="004D5CB6" w:rsidRPr="00FB3722">
        <w:rPr>
          <w:sz w:val="28"/>
          <w:szCs w:val="28"/>
        </w:rPr>
        <w:t xml:space="preserve">being </w:t>
      </w:r>
      <w:r w:rsidRPr="00FB3722">
        <w:rPr>
          <w:sz w:val="28"/>
          <w:szCs w:val="28"/>
        </w:rPr>
        <w:t xml:space="preserve">assurance of </w:t>
      </w:r>
      <w:r w:rsidR="004D5CB6" w:rsidRPr="00FB3722">
        <w:rPr>
          <w:sz w:val="28"/>
          <w:szCs w:val="28"/>
        </w:rPr>
        <w:t xml:space="preserve">the </w:t>
      </w:r>
      <w:r w:rsidRPr="00FB3722">
        <w:rPr>
          <w:sz w:val="28"/>
          <w:szCs w:val="28"/>
        </w:rPr>
        <w:t xml:space="preserve">quality </w:t>
      </w:r>
      <w:r w:rsidR="004D5CB6" w:rsidRPr="00FB3722">
        <w:rPr>
          <w:sz w:val="28"/>
          <w:szCs w:val="28"/>
        </w:rPr>
        <w:t>of practitioners</w:t>
      </w:r>
      <w:r w:rsidR="00080923" w:rsidRPr="00FB3722">
        <w:rPr>
          <w:sz w:val="28"/>
          <w:szCs w:val="28"/>
        </w:rPr>
        <w:t xml:space="preserve"> </w:t>
      </w:r>
      <w:r w:rsidRPr="00FB3722">
        <w:rPr>
          <w:sz w:val="28"/>
          <w:szCs w:val="28"/>
        </w:rPr>
        <w:t xml:space="preserve">in </w:t>
      </w:r>
      <w:r w:rsidR="004D5CB6" w:rsidRPr="00FB3722">
        <w:rPr>
          <w:sz w:val="28"/>
          <w:szCs w:val="28"/>
        </w:rPr>
        <w:t xml:space="preserve">who they employ, employers </w:t>
      </w:r>
      <w:r w:rsidR="004D5CB6" w:rsidRPr="00FB3722">
        <w:rPr>
          <w:sz w:val="28"/>
          <w:szCs w:val="28"/>
        </w:rPr>
        <w:lastRenderedPageBreak/>
        <w:t xml:space="preserve">can be assured that practitioners on the register are keeping up to date through CPD. RWPN also hope that accreditation will lead to recognition that the profession requires greater workforce planning and so increase the numbers working within the profession. </w:t>
      </w:r>
    </w:p>
    <w:p w14:paraId="3DACA0A4" w14:textId="039763ED" w:rsidR="00E230FF" w:rsidRPr="00FB3722" w:rsidRDefault="00E230FF" w:rsidP="00A81D89">
      <w:pPr>
        <w:pStyle w:val="Bulletlist"/>
        <w:numPr>
          <w:ilvl w:val="0"/>
          <w:numId w:val="0"/>
        </w:numPr>
        <w:rPr>
          <w:sz w:val="28"/>
          <w:szCs w:val="28"/>
        </w:rPr>
      </w:pPr>
      <w:r w:rsidRPr="00FB3722">
        <w:rPr>
          <w:sz w:val="28"/>
          <w:szCs w:val="28"/>
        </w:rPr>
        <w:t>The RWPN have noted some positive impacts of the interventions including:</w:t>
      </w:r>
    </w:p>
    <w:p w14:paraId="6C639290" w14:textId="47C6B905" w:rsidR="007F1F3F" w:rsidRPr="00FB3722" w:rsidRDefault="00505C82" w:rsidP="006F380D">
      <w:pPr>
        <w:pStyle w:val="ListParagraph"/>
        <w:numPr>
          <w:ilvl w:val="0"/>
          <w:numId w:val="19"/>
        </w:numPr>
        <w:rPr>
          <w:sz w:val="28"/>
          <w:szCs w:val="28"/>
        </w:rPr>
      </w:pPr>
      <w:r w:rsidRPr="00FB3722">
        <w:rPr>
          <w:sz w:val="28"/>
          <w:szCs w:val="28"/>
        </w:rPr>
        <w:t>The employer and/or service user can be assured that the registrant has met RWPN</w:t>
      </w:r>
      <w:r w:rsidR="00621499" w:rsidRPr="00FB3722">
        <w:rPr>
          <w:sz w:val="28"/>
          <w:szCs w:val="28"/>
        </w:rPr>
        <w:t>’</w:t>
      </w:r>
      <w:r w:rsidRPr="00FB3722">
        <w:rPr>
          <w:sz w:val="28"/>
          <w:szCs w:val="28"/>
        </w:rPr>
        <w:t>s registration standards. Having completed the required training and maintaining their skills and knowledge means that registrants can have a positive impact on ‘</w:t>
      </w:r>
      <w:r w:rsidR="007F1F3F" w:rsidRPr="00FB3722">
        <w:rPr>
          <w:sz w:val="28"/>
          <w:szCs w:val="28"/>
        </w:rPr>
        <w:t>a person’s ability to contribute to society. Any individual who regains confidence, self-esteem or skills is better able to contribute to society and to reduce the costs of their own (and others) treatment, care and support. This might be in connection with reduced cost of falls, reduced mental health costs, reduced visits to the GP, reduced care packages, reduced need for carer support etc.</w:t>
      </w:r>
      <w:r w:rsidRPr="00FB3722">
        <w:rPr>
          <w:sz w:val="28"/>
          <w:szCs w:val="28"/>
        </w:rPr>
        <w:t>’</w:t>
      </w:r>
    </w:p>
    <w:p w14:paraId="42FA911A" w14:textId="67420006" w:rsidR="007F1F3F" w:rsidRPr="00FB3722" w:rsidRDefault="00505C82" w:rsidP="00505C82">
      <w:pPr>
        <w:pStyle w:val="ListParagraph"/>
        <w:numPr>
          <w:ilvl w:val="0"/>
          <w:numId w:val="19"/>
        </w:numPr>
        <w:rPr>
          <w:sz w:val="28"/>
          <w:szCs w:val="28"/>
        </w:rPr>
      </w:pPr>
      <w:r w:rsidRPr="00FB3722">
        <w:rPr>
          <w:sz w:val="28"/>
          <w:szCs w:val="28"/>
        </w:rPr>
        <w:t xml:space="preserve">The RWPN </w:t>
      </w:r>
      <w:r w:rsidR="007F1F3F" w:rsidRPr="00FB3722">
        <w:rPr>
          <w:sz w:val="28"/>
          <w:szCs w:val="28"/>
        </w:rPr>
        <w:t xml:space="preserve">believe </w:t>
      </w:r>
      <w:r w:rsidRPr="00FB3722">
        <w:rPr>
          <w:sz w:val="28"/>
          <w:szCs w:val="28"/>
        </w:rPr>
        <w:t>that accreditation w</w:t>
      </w:r>
      <w:r w:rsidR="007F1F3F" w:rsidRPr="00FB3722">
        <w:rPr>
          <w:sz w:val="28"/>
          <w:szCs w:val="28"/>
        </w:rPr>
        <w:t xml:space="preserve">ill raise the numbers of professionals, </w:t>
      </w:r>
      <w:r w:rsidRPr="00FB3722">
        <w:rPr>
          <w:sz w:val="28"/>
          <w:szCs w:val="28"/>
        </w:rPr>
        <w:t xml:space="preserve">this will </w:t>
      </w:r>
      <w:r w:rsidR="007F1F3F" w:rsidRPr="00FB3722">
        <w:rPr>
          <w:sz w:val="28"/>
          <w:szCs w:val="28"/>
        </w:rPr>
        <w:t xml:space="preserve">allow </w:t>
      </w:r>
      <w:r w:rsidRPr="00FB3722">
        <w:rPr>
          <w:sz w:val="28"/>
          <w:szCs w:val="28"/>
        </w:rPr>
        <w:t>registrants to spend more</w:t>
      </w:r>
      <w:r w:rsidR="007F1F3F" w:rsidRPr="00FB3722">
        <w:rPr>
          <w:sz w:val="28"/>
          <w:szCs w:val="28"/>
        </w:rPr>
        <w:t xml:space="preserve"> time on supporting </w:t>
      </w:r>
      <w:r w:rsidRPr="00FB3722">
        <w:rPr>
          <w:sz w:val="28"/>
          <w:szCs w:val="28"/>
        </w:rPr>
        <w:t>each service user, allowing them to ‘</w:t>
      </w:r>
      <w:r w:rsidR="007F1F3F" w:rsidRPr="00FB3722">
        <w:rPr>
          <w:sz w:val="28"/>
          <w:szCs w:val="28"/>
        </w:rPr>
        <w:t>join society on an equal footing</w:t>
      </w:r>
      <w:r w:rsidRPr="00FB3722">
        <w:rPr>
          <w:sz w:val="28"/>
          <w:szCs w:val="28"/>
        </w:rPr>
        <w:t>’</w:t>
      </w:r>
      <w:r w:rsidR="007F1F3F" w:rsidRPr="00FB3722">
        <w:rPr>
          <w:sz w:val="28"/>
          <w:szCs w:val="28"/>
        </w:rPr>
        <w:t>.</w:t>
      </w:r>
    </w:p>
    <w:p w14:paraId="219D76C7" w14:textId="2101290C" w:rsidR="007F1F3F" w:rsidRPr="00FB3722" w:rsidRDefault="00505C82" w:rsidP="00505C82">
      <w:pPr>
        <w:pStyle w:val="ListParagraph"/>
        <w:numPr>
          <w:ilvl w:val="0"/>
          <w:numId w:val="19"/>
        </w:numPr>
        <w:rPr>
          <w:sz w:val="28"/>
          <w:szCs w:val="28"/>
        </w:rPr>
      </w:pPr>
      <w:r w:rsidRPr="00FB3722">
        <w:rPr>
          <w:sz w:val="28"/>
          <w:szCs w:val="28"/>
        </w:rPr>
        <w:t>The RWPN state that ‘w</w:t>
      </w:r>
      <w:r w:rsidR="007F1F3F" w:rsidRPr="00FB3722">
        <w:rPr>
          <w:sz w:val="28"/>
          <w:szCs w:val="28"/>
        </w:rPr>
        <w:t>hilst registration builds-</w:t>
      </w:r>
      <w:r w:rsidRPr="00FB3722">
        <w:rPr>
          <w:sz w:val="28"/>
          <w:szCs w:val="28"/>
        </w:rPr>
        <w:t>o</w:t>
      </w:r>
      <w:r w:rsidR="007F1F3F" w:rsidRPr="00FB3722">
        <w:rPr>
          <w:sz w:val="28"/>
          <w:szCs w:val="28"/>
        </w:rPr>
        <w:t>n professional responsibilities, it also raises status.</w:t>
      </w:r>
      <w:r w:rsidRPr="00FB3722">
        <w:rPr>
          <w:sz w:val="28"/>
          <w:szCs w:val="28"/>
        </w:rPr>
        <w:t>’ Accreditation through the programme ‘</w:t>
      </w:r>
      <w:r w:rsidR="007F1F3F" w:rsidRPr="00FB3722">
        <w:rPr>
          <w:sz w:val="28"/>
          <w:szCs w:val="28"/>
        </w:rPr>
        <w:t xml:space="preserve">has the potential to attract: equality of respect in care management teams (with Social Workers and Occupational Therapists and Physiotherapists for example); better pay through recognition of the risks and responsibilities; better quality and more regular supervision based on an improved recognition of the risks and responsibilities; enhanced workforce numbers through greater desire to choose vision rehabilitation and </w:t>
      </w:r>
      <w:proofErr w:type="spellStart"/>
      <w:r w:rsidR="007F1F3F" w:rsidRPr="00FB3722">
        <w:rPr>
          <w:sz w:val="28"/>
          <w:szCs w:val="28"/>
        </w:rPr>
        <w:t>habilitation</w:t>
      </w:r>
      <w:proofErr w:type="spellEnd"/>
      <w:r w:rsidR="007F1F3F" w:rsidRPr="00FB3722">
        <w:rPr>
          <w:sz w:val="28"/>
          <w:szCs w:val="28"/>
        </w:rPr>
        <w:t xml:space="preserve"> as a profession and to commit to the training to qualify. The longer-term effect should be a raising in standards that benefits clients: a raised professional profile will mean clients are able to understand what they should expect from a service and should be able to raise concerns regarding registrants who they feel do not meet professional standards.</w:t>
      </w:r>
      <w:r w:rsidRPr="00FB3722">
        <w:rPr>
          <w:sz w:val="28"/>
          <w:szCs w:val="28"/>
        </w:rPr>
        <w:t>’</w:t>
      </w:r>
    </w:p>
    <w:p w14:paraId="17116DBF" w14:textId="0F01F402" w:rsidR="007F1F3F" w:rsidRPr="00FB3722" w:rsidRDefault="007F1F3F" w:rsidP="007F1F3F">
      <w:pPr>
        <w:rPr>
          <w:sz w:val="28"/>
          <w:szCs w:val="28"/>
          <w:highlight w:val="yellow"/>
        </w:rPr>
      </w:pPr>
    </w:p>
    <w:p w14:paraId="61727333" w14:textId="595D2722" w:rsidR="007F1F3F" w:rsidRPr="00FB3722" w:rsidRDefault="007F1F3F" w:rsidP="00347189">
      <w:pPr>
        <w:pStyle w:val="Bulletlist"/>
        <w:numPr>
          <w:ilvl w:val="0"/>
          <w:numId w:val="0"/>
        </w:numPr>
        <w:rPr>
          <w:sz w:val="28"/>
          <w:szCs w:val="28"/>
        </w:rPr>
      </w:pPr>
      <w:r w:rsidRPr="00FB3722">
        <w:rPr>
          <w:sz w:val="28"/>
          <w:szCs w:val="28"/>
        </w:rPr>
        <w:t>There is no evidence that accreditation will have any environmental impact.</w:t>
      </w:r>
    </w:p>
    <w:p w14:paraId="0838AED6" w14:textId="77777777" w:rsidR="00505D57" w:rsidRPr="00FB3722" w:rsidRDefault="00505D57" w:rsidP="00505D57">
      <w:pPr>
        <w:pStyle w:val="Heading2"/>
        <w:rPr>
          <w:sz w:val="28"/>
          <w:szCs w:val="28"/>
        </w:rPr>
      </w:pPr>
      <w:r w:rsidRPr="00FB3722">
        <w:rPr>
          <w:sz w:val="28"/>
          <w:szCs w:val="28"/>
        </w:rPr>
        <w:lastRenderedPageBreak/>
        <w:t>Decision</w:t>
      </w:r>
    </w:p>
    <w:p w14:paraId="432781B5" w14:textId="1101014C" w:rsidR="00505D57" w:rsidRPr="00FB3722" w:rsidRDefault="008A0514" w:rsidP="00505D57">
      <w:pPr>
        <w:rPr>
          <w:sz w:val="28"/>
          <w:szCs w:val="28"/>
        </w:rPr>
      </w:pPr>
      <w:r w:rsidRPr="00FB3722">
        <w:rPr>
          <w:sz w:val="28"/>
          <w:szCs w:val="28"/>
        </w:rPr>
        <w:t xml:space="preserve">The Panel noted the actions above and considered the Conditions and Recommendations highlighted as part of the assessment. The Panel agreed with these actions and did not identify any others when making its decision to </w:t>
      </w:r>
      <w:proofErr w:type="gramStart"/>
      <w:r w:rsidRPr="00FB3722">
        <w:rPr>
          <w:sz w:val="28"/>
          <w:szCs w:val="28"/>
        </w:rPr>
        <w:t>accredited</w:t>
      </w:r>
      <w:proofErr w:type="gramEnd"/>
      <w:r w:rsidRPr="00FB3722">
        <w:rPr>
          <w:sz w:val="28"/>
          <w:szCs w:val="28"/>
        </w:rPr>
        <w:t xml:space="preserve"> the RWPN with Conditions.</w:t>
      </w:r>
    </w:p>
    <w:sectPr w:rsidR="00505D57" w:rsidRPr="00FB3722" w:rsidSect="005521BC">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3A45" w14:textId="77777777" w:rsidR="00E33D07" w:rsidRDefault="00E33D07" w:rsidP="00224926">
      <w:r>
        <w:separator/>
      </w:r>
    </w:p>
  </w:endnote>
  <w:endnote w:type="continuationSeparator" w:id="0">
    <w:p w14:paraId="0AEC38E1" w14:textId="77777777" w:rsidR="00E33D07" w:rsidRDefault="00E33D07" w:rsidP="00224926">
      <w:r>
        <w:continuationSeparator/>
      </w:r>
    </w:p>
  </w:endnote>
  <w:endnote w:type="continuationNotice" w:id="1">
    <w:p w14:paraId="21F40C03" w14:textId="77777777" w:rsidR="00E33D07" w:rsidRDefault="00E33D07"/>
  </w:endnote>
  <w:endnote w:id="2">
    <w:p w14:paraId="10E53FE0" w14:textId="6B9B9ABE" w:rsidR="009D78D1" w:rsidRPr="001C61DF" w:rsidRDefault="001C61DF">
      <w:pPr>
        <w:pStyle w:val="EndnoteText"/>
        <w:rPr>
          <w:lang w:val="en-US"/>
        </w:rPr>
      </w:pPr>
      <w:r>
        <w:rPr>
          <w:rStyle w:val="EndnoteReference"/>
        </w:rPr>
        <w:endnoteRef/>
      </w:r>
      <w:r>
        <w:t xml:space="preserve"> </w:t>
      </w:r>
      <w:hyperlink r:id="rId1" w:history="1">
        <w:r w:rsidR="009D78D1" w:rsidRPr="00CF5C10">
          <w:rPr>
            <w:rStyle w:val="Hyperlink"/>
            <w:rFonts w:cstheme="minorBidi"/>
            <w:sz w:val="20"/>
            <w:szCs w:val="20"/>
          </w:rPr>
          <w:t>https://www.sciencedirect.com/science/article/abs/pii/S0531513105008423</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A036" w14:textId="77777777" w:rsidR="00BC0B64" w:rsidRDefault="00BC0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753419"/>
      <w:docPartObj>
        <w:docPartGallery w:val="Page Numbers (Bottom of Page)"/>
        <w:docPartUnique/>
      </w:docPartObj>
    </w:sdtPr>
    <w:sdtEndPr>
      <w:rPr>
        <w:noProof/>
        <w:szCs w:val="24"/>
      </w:rPr>
    </w:sdtEndPr>
    <w:sdtContent>
      <w:p w14:paraId="2F30633C" w14:textId="4ACDE046" w:rsidR="00E33D07" w:rsidRPr="00E90B64" w:rsidRDefault="00E33D07">
        <w:pPr>
          <w:pStyle w:val="Footer"/>
          <w:jc w:val="right"/>
          <w:rPr>
            <w:szCs w:val="24"/>
          </w:rPr>
        </w:pPr>
        <w:r w:rsidRPr="00E90B64">
          <w:rPr>
            <w:rFonts w:cs="Arial"/>
            <w:szCs w:val="24"/>
          </w:rPr>
          <w:fldChar w:fldCharType="begin"/>
        </w:r>
        <w:r w:rsidRPr="00E90B64">
          <w:rPr>
            <w:rFonts w:cs="Arial"/>
            <w:szCs w:val="24"/>
          </w:rPr>
          <w:instrText xml:space="preserve"> PAGE   \* MERGEFORMAT </w:instrText>
        </w:r>
        <w:r w:rsidRPr="00E90B64">
          <w:rPr>
            <w:rFonts w:cs="Arial"/>
            <w:szCs w:val="24"/>
          </w:rPr>
          <w:fldChar w:fldCharType="separate"/>
        </w:r>
        <w:r>
          <w:rPr>
            <w:rFonts w:cs="Arial"/>
            <w:noProof/>
            <w:szCs w:val="24"/>
          </w:rPr>
          <w:t>2</w:t>
        </w:r>
        <w:r w:rsidRPr="00E90B64">
          <w:rPr>
            <w:rFonts w:cs="Arial"/>
            <w:noProof/>
            <w:szCs w:val="24"/>
          </w:rPr>
          <w:fldChar w:fldCharType="end"/>
        </w:r>
      </w:p>
    </w:sdtContent>
  </w:sdt>
  <w:p w14:paraId="6E5BC438" w14:textId="77777777" w:rsidR="00E33D07" w:rsidRDefault="00E33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A770" w14:textId="77777777" w:rsidR="00BC0B64" w:rsidRDefault="00BC0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88EA0" w14:textId="77777777" w:rsidR="00E33D07" w:rsidRDefault="00E33D07" w:rsidP="00224926">
      <w:r>
        <w:separator/>
      </w:r>
    </w:p>
  </w:footnote>
  <w:footnote w:type="continuationSeparator" w:id="0">
    <w:p w14:paraId="72C71867" w14:textId="77777777" w:rsidR="00E33D07" w:rsidRDefault="00E33D07" w:rsidP="00224926">
      <w:r>
        <w:continuationSeparator/>
      </w:r>
    </w:p>
  </w:footnote>
  <w:footnote w:type="continuationNotice" w:id="1">
    <w:p w14:paraId="2F789675" w14:textId="77777777" w:rsidR="00E33D07" w:rsidRDefault="00E33D07"/>
  </w:footnote>
  <w:footnote w:id="2">
    <w:p w14:paraId="09D33732" w14:textId="7ACD815B" w:rsidR="009D78D1" w:rsidRPr="001C61DF" w:rsidRDefault="001C61DF">
      <w:pPr>
        <w:pStyle w:val="FootnoteText"/>
        <w:rPr>
          <w:lang w:val="en-US"/>
        </w:rPr>
      </w:pPr>
      <w:r>
        <w:rPr>
          <w:rStyle w:val="FootnoteReference"/>
        </w:rPr>
        <w:footnoteRef/>
      </w:r>
      <w:r>
        <w:t xml:space="preserve"> </w:t>
      </w:r>
      <w:hyperlink r:id="rId1" w:history="1">
        <w:r w:rsidR="009D78D1" w:rsidRPr="00CF5C10">
          <w:rPr>
            <w:rStyle w:val="Hyperlink"/>
            <w:rFonts w:cs="Times New Roman"/>
            <w:sz w:val="20"/>
            <w:szCs w:val="20"/>
          </w:rPr>
          <w:t>https://www.nhs.uk/conditions/vision-loss/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AD62" w14:textId="77777777" w:rsidR="00BC0B64" w:rsidRDefault="00BC0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EF1E" w14:textId="12D954F3" w:rsidR="00E33D07" w:rsidRPr="0051196D" w:rsidRDefault="00E33D07" w:rsidP="007246E7">
    <w:pPr>
      <w:pStyle w:val="Header"/>
      <w:rPr>
        <w:rFonts w:cs="Arial"/>
        <w:b/>
        <w:noProof/>
        <w:color w:val="6C2C91" w:themeColor="text2"/>
        <w:sz w:val="32"/>
        <w:szCs w:val="32"/>
      </w:rPr>
    </w:pPr>
    <w:r w:rsidRPr="0051196D">
      <w:rPr>
        <w:noProof/>
        <w:color w:val="6C2C91" w:themeColor="text2"/>
        <w:lang w:eastAsia="en-GB"/>
      </w:rPr>
      <w:drawing>
        <wp:anchor distT="0" distB="0" distL="114300" distR="114300" simplePos="0" relativeHeight="251657216" behindDoc="1" locked="0" layoutInCell="1" allowOverlap="1" wp14:anchorId="7BBA280F" wp14:editId="68B4A96D">
          <wp:simplePos x="0" y="0"/>
          <wp:positionH relativeFrom="column">
            <wp:posOffset>7124700</wp:posOffset>
          </wp:positionH>
          <wp:positionV relativeFrom="paragraph">
            <wp:posOffset>-184150</wp:posOffset>
          </wp:positionV>
          <wp:extent cx="2444750" cy="822960"/>
          <wp:effectExtent l="0" t="0" r="0" b="0"/>
          <wp:wrapTight wrapText="bothSides">
            <wp:wrapPolygon edited="0">
              <wp:start x="0" y="0"/>
              <wp:lineTo x="0" y="21000"/>
              <wp:lineTo x="21376" y="21000"/>
              <wp:lineTo x="213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822960"/>
                  </a:xfrm>
                  <a:prstGeom prst="rect">
                    <a:avLst/>
                  </a:prstGeom>
                  <a:noFill/>
                </pic:spPr>
              </pic:pic>
            </a:graphicData>
          </a:graphic>
          <wp14:sizeRelH relativeFrom="margin">
            <wp14:pctWidth>0</wp14:pctWidth>
          </wp14:sizeRelH>
        </wp:anchor>
      </w:drawing>
    </w:r>
    <w:r w:rsidR="0051196D" w:rsidRPr="0051196D">
      <w:rPr>
        <w:rFonts w:cs="Arial"/>
        <w:b/>
        <w:noProof/>
        <w:color w:val="6C2C91" w:themeColor="text2"/>
        <w:sz w:val="32"/>
        <w:szCs w:val="32"/>
      </w:rPr>
      <w:t>Accredited Registers Impact Ass</w:t>
    </w:r>
    <w:r w:rsidR="00BC0B64">
      <w:rPr>
        <w:rFonts w:cs="Arial"/>
        <w:b/>
        <w:noProof/>
        <w:color w:val="6C2C91" w:themeColor="text2"/>
        <w:sz w:val="32"/>
        <w:szCs w:val="32"/>
      </w:rPr>
      <w:t>e</w:t>
    </w:r>
    <w:r w:rsidR="0051196D" w:rsidRPr="0051196D">
      <w:rPr>
        <w:rFonts w:cs="Arial"/>
        <w:b/>
        <w:noProof/>
        <w:color w:val="6C2C91" w:themeColor="text2"/>
        <w:sz w:val="32"/>
        <w:szCs w:val="32"/>
      </w:rPr>
      <w:t>ssment</w:t>
    </w:r>
  </w:p>
  <w:p w14:paraId="6790FD48" w14:textId="5697111C" w:rsidR="00E33D07" w:rsidRDefault="00E33D07" w:rsidP="007246E7">
    <w:pPr>
      <w:pStyle w:val="Header"/>
      <w:rPr>
        <w:rFonts w:cs="Arial"/>
        <w:b/>
        <w:noProof/>
        <w:sz w:val="28"/>
        <w:szCs w:val="28"/>
      </w:rPr>
    </w:pPr>
    <w:r>
      <w:rPr>
        <w:rFonts w:cs="Arial"/>
        <w:b/>
        <w:noProof/>
        <w:sz w:val="28"/>
        <w:szCs w:val="28"/>
      </w:rPr>
      <w:t>Accredited Register</w:t>
    </w:r>
    <w:r w:rsidRPr="009C0DBA">
      <w:rPr>
        <w:rFonts w:cs="Arial"/>
        <w:b/>
        <w:noProof/>
        <w:sz w:val="28"/>
        <w:szCs w:val="28"/>
      </w:rPr>
      <w:t xml:space="preserve">: </w:t>
    </w:r>
    <w:r w:rsidR="00B41C96">
      <w:rPr>
        <w:rFonts w:cs="Arial"/>
        <w:b/>
        <w:noProof/>
        <w:sz w:val="28"/>
        <w:szCs w:val="28"/>
      </w:rPr>
      <w:t>Rehabilitation Workers Professional Network (RWPN)</w:t>
    </w:r>
  </w:p>
  <w:p w14:paraId="610E68E5" w14:textId="0B466E97" w:rsidR="00E33D07" w:rsidRPr="009C0DBA" w:rsidRDefault="00E33D07" w:rsidP="007246E7">
    <w:pPr>
      <w:pStyle w:val="Header"/>
      <w:rPr>
        <w:rFonts w:cs="Arial"/>
        <w:b/>
        <w:noProof/>
        <w:sz w:val="28"/>
        <w:szCs w:val="28"/>
      </w:rPr>
    </w:pPr>
    <w:r>
      <w:rPr>
        <w:rFonts w:cs="Arial"/>
        <w:b/>
        <w:noProof/>
        <w:sz w:val="28"/>
        <w:szCs w:val="28"/>
      </w:rPr>
      <w:t xml:space="preserve">Type of Review: </w:t>
    </w:r>
    <w:r w:rsidR="00AC1CC4" w:rsidRPr="00B41C96">
      <w:rPr>
        <w:rFonts w:cs="Arial"/>
        <w:b/>
        <w:noProof/>
        <w:sz w:val="28"/>
        <w:szCs w:val="28"/>
      </w:rPr>
      <w:t>Initial</w:t>
    </w:r>
  </w:p>
  <w:p w14:paraId="1B4F2216" w14:textId="7423FC66" w:rsidR="00AC1CC4" w:rsidRDefault="00E33D07" w:rsidP="007246E7">
    <w:pPr>
      <w:pStyle w:val="Header"/>
      <w:rPr>
        <w:rFonts w:cs="Arial"/>
        <w:b/>
        <w:noProof/>
        <w:color w:val="FF0000"/>
        <w:sz w:val="28"/>
        <w:szCs w:val="28"/>
      </w:rPr>
    </w:pPr>
    <w:r w:rsidRPr="009C0DBA">
      <w:rPr>
        <w:rFonts w:cs="Arial"/>
        <w:b/>
        <w:noProof/>
        <w:sz w:val="28"/>
        <w:szCs w:val="28"/>
      </w:rPr>
      <w:t xml:space="preserve">Period under review: </w:t>
    </w:r>
    <w:r w:rsidR="00AC1CC4" w:rsidRPr="00B41C96">
      <w:rPr>
        <w:rFonts w:cs="Arial"/>
        <w:b/>
        <w:noProof/>
        <w:sz w:val="28"/>
        <w:szCs w:val="28"/>
      </w:rPr>
      <w:t>N/A</w:t>
    </w:r>
  </w:p>
  <w:p w14:paraId="43E032B4" w14:textId="45BFCC4C" w:rsidR="00AC1CC4" w:rsidRPr="00AC1CC4" w:rsidRDefault="00AC1CC4" w:rsidP="007246E7">
    <w:pPr>
      <w:pStyle w:val="Header"/>
      <w:rPr>
        <w:rFonts w:cs="Arial"/>
        <w:b/>
        <w:noProof/>
        <w:color w:val="FF0000"/>
        <w:sz w:val="28"/>
        <w:szCs w:val="28"/>
      </w:rPr>
    </w:pPr>
    <w:r w:rsidRPr="00AC1CC4">
      <w:rPr>
        <w:rFonts w:cs="Arial"/>
        <w:b/>
        <w:noProof/>
        <w:sz w:val="28"/>
        <w:szCs w:val="28"/>
      </w:rPr>
      <w:t xml:space="preserve">Date Approved for Panel: </w:t>
    </w:r>
    <w:r w:rsidR="00B7118D">
      <w:rPr>
        <w:rFonts w:cs="Arial"/>
        <w:b/>
        <w:noProof/>
        <w:sz w:val="28"/>
        <w:szCs w:val="28"/>
      </w:rPr>
      <w:t>10 February 2022</w:t>
    </w:r>
  </w:p>
  <w:p w14:paraId="14951010" w14:textId="77777777" w:rsidR="00E33D07" w:rsidRPr="005521BC" w:rsidRDefault="00E33D07" w:rsidP="007246E7">
    <w:pPr>
      <w:pStyle w:val="Header"/>
      <w:rPr>
        <w:rFonts w:cs="Arial"/>
        <w:szCs w:val="24"/>
      </w:rPr>
    </w:pPr>
    <w:r>
      <w:rPr>
        <w:noProof/>
        <w:lang w:eastAsia="en-GB"/>
      </w:rPr>
      <w:drawing>
        <wp:inline distT="0" distB="0" distL="0" distR="0" wp14:anchorId="7AE4F2DD" wp14:editId="3BA59232">
          <wp:extent cx="9648825" cy="2364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02544" cy="250036"/>
                  </a:xfrm>
                  <a:prstGeom prst="rect">
                    <a:avLst/>
                  </a:prstGeom>
                  <a:noFill/>
                </pic:spPr>
              </pic:pic>
            </a:graphicData>
          </a:graphic>
        </wp:inline>
      </w:drawing>
    </w:r>
  </w:p>
  <w:p w14:paraId="3595F8E0" w14:textId="77777777" w:rsidR="00E33D07" w:rsidRPr="007B392F" w:rsidRDefault="00E33D07" w:rsidP="0010662A">
    <w:pPr>
      <w:pStyle w:val="Header"/>
      <w:rPr>
        <w:rFonts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A960" w14:textId="77777777" w:rsidR="00BC0B64" w:rsidRDefault="00BC0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65A"/>
    <w:multiLevelType w:val="multilevel"/>
    <w:tmpl w:val="45345B06"/>
    <w:lvl w:ilvl="0">
      <w:start w:val="1"/>
      <w:numFmt w:val="lowerLetter"/>
      <w:lvlText w:val="%1)"/>
      <w:lvlJc w:val="left"/>
      <w:pPr>
        <w:tabs>
          <w:tab w:val="num" w:pos="720"/>
        </w:tabs>
        <w:ind w:left="720" w:hanging="360"/>
      </w:pPr>
      <w:rPr>
        <w:rFonts w:hint="default"/>
        <w:color w:val="0070C0"/>
        <w:sz w:val="18"/>
        <w:szCs w:val="18"/>
      </w:rPr>
    </w:lvl>
    <w:lvl w:ilvl="1">
      <w:start w:val="1"/>
      <w:numFmt w:val="lowerLetter"/>
      <w:lvlText w:val="%2)"/>
      <w:lvlJc w:val="left"/>
      <w:pPr>
        <w:ind w:left="1440" w:hanging="360"/>
      </w:pPr>
      <w:rPr>
        <w:rFonts w:hint="default"/>
        <w:b/>
        <w:color w:val="0070C0"/>
        <w:sz w:val="18"/>
        <w:szCs w:val="18"/>
      </w:rPr>
    </w:lvl>
    <w:lvl w:ilvl="2">
      <w:start w:val="2"/>
      <w:numFmt w:val="low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008BC"/>
    <w:multiLevelType w:val="hybridMultilevel"/>
    <w:tmpl w:val="A474817A"/>
    <w:lvl w:ilvl="0" w:tplc="B2BECF3A">
      <w:start w:val="8"/>
      <w:numFmt w:val="bullet"/>
      <w:pStyle w:val="Bulletlist"/>
      <w:lvlText w:val=""/>
      <w:lvlJc w:val="left"/>
      <w:pPr>
        <w:ind w:left="1080" w:hanging="360"/>
      </w:pPr>
      <w:rPr>
        <w:rFonts w:ascii="Symbol" w:hAnsi="Symbol" w:hint="default"/>
        <w:color w:val="6C2C91"/>
        <w:sz w:val="24"/>
        <w:szCs w:val="24"/>
      </w:rPr>
    </w:lvl>
    <w:lvl w:ilvl="1" w:tplc="04090003">
      <w:start w:val="1"/>
      <w:numFmt w:val="bullet"/>
      <w:lvlText w:val="o"/>
      <w:lvlJc w:val="left"/>
      <w:pPr>
        <w:tabs>
          <w:tab w:val="num" w:pos="1025"/>
        </w:tabs>
        <w:ind w:left="1025" w:hanging="360"/>
      </w:pPr>
      <w:rPr>
        <w:rFonts w:ascii="Courier New" w:hAnsi="Courier New" w:cs="Symbol" w:hint="default"/>
      </w:rPr>
    </w:lvl>
    <w:lvl w:ilvl="2" w:tplc="04090005" w:tentative="1">
      <w:start w:val="1"/>
      <w:numFmt w:val="bullet"/>
      <w:lvlText w:val=""/>
      <w:lvlJc w:val="left"/>
      <w:pPr>
        <w:tabs>
          <w:tab w:val="num" w:pos="1745"/>
        </w:tabs>
        <w:ind w:left="1745" w:hanging="360"/>
      </w:pPr>
      <w:rPr>
        <w:rFonts w:ascii="Wingdings" w:hAnsi="Wingdings" w:hint="default"/>
      </w:rPr>
    </w:lvl>
    <w:lvl w:ilvl="3" w:tplc="04090001" w:tentative="1">
      <w:start w:val="1"/>
      <w:numFmt w:val="bullet"/>
      <w:lvlText w:val=""/>
      <w:lvlJc w:val="left"/>
      <w:pPr>
        <w:tabs>
          <w:tab w:val="num" w:pos="2465"/>
        </w:tabs>
        <w:ind w:left="2465" w:hanging="360"/>
      </w:pPr>
      <w:rPr>
        <w:rFonts w:ascii="Symbol" w:hAnsi="Symbol" w:hint="default"/>
      </w:rPr>
    </w:lvl>
    <w:lvl w:ilvl="4" w:tplc="04090003" w:tentative="1">
      <w:start w:val="1"/>
      <w:numFmt w:val="bullet"/>
      <w:lvlText w:val="o"/>
      <w:lvlJc w:val="left"/>
      <w:pPr>
        <w:tabs>
          <w:tab w:val="num" w:pos="3185"/>
        </w:tabs>
        <w:ind w:left="3185" w:hanging="360"/>
      </w:pPr>
      <w:rPr>
        <w:rFonts w:ascii="Courier New" w:hAnsi="Courier New" w:cs="Symbol" w:hint="default"/>
      </w:rPr>
    </w:lvl>
    <w:lvl w:ilvl="5" w:tplc="04090005" w:tentative="1">
      <w:start w:val="1"/>
      <w:numFmt w:val="bullet"/>
      <w:lvlText w:val=""/>
      <w:lvlJc w:val="left"/>
      <w:pPr>
        <w:tabs>
          <w:tab w:val="num" w:pos="3905"/>
        </w:tabs>
        <w:ind w:left="3905" w:hanging="360"/>
      </w:pPr>
      <w:rPr>
        <w:rFonts w:ascii="Wingdings" w:hAnsi="Wingdings" w:hint="default"/>
      </w:rPr>
    </w:lvl>
    <w:lvl w:ilvl="6" w:tplc="04090001" w:tentative="1">
      <w:start w:val="1"/>
      <w:numFmt w:val="bullet"/>
      <w:lvlText w:val=""/>
      <w:lvlJc w:val="left"/>
      <w:pPr>
        <w:tabs>
          <w:tab w:val="num" w:pos="4625"/>
        </w:tabs>
        <w:ind w:left="4625" w:hanging="360"/>
      </w:pPr>
      <w:rPr>
        <w:rFonts w:ascii="Symbol" w:hAnsi="Symbol" w:hint="default"/>
      </w:rPr>
    </w:lvl>
    <w:lvl w:ilvl="7" w:tplc="04090003" w:tentative="1">
      <w:start w:val="1"/>
      <w:numFmt w:val="bullet"/>
      <w:lvlText w:val="o"/>
      <w:lvlJc w:val="left"/>
      <w:pPr>
        <w:tabs>
          <w:tab w:val="num" w:pos="5345"/>
        </w:tabs>
        <w:ind w:left="5345" w:hanging="360"/>
      </w:pPr>
      <w:rPr>
        <w:rFonts w:ascii="Courier New" w:hAnsi="Courier New" w:cs="Symbol" w:hint="default"/>
      </w:rPr>
    </w:lvl>
    <w:lvl w:ilvl="8" w:tplc="04090005" w:tentative="1">
      <w:start w:val="1"/>
      <w:numFmt w:val="bullet"/>
      <w:lvlText w:val=""/>
      <w:lvlJc w:val="left"/>
      <w:pPr>
        <w:tabs>
          <w:tab w:val="num" w:pos="6065"/>
        </w:tabs>
        <w:ind w:left="6065" w:hanging="360"/>
      </w:pPr>
      <w:rPr>
        <w:rFonts w:ascii="Wingdings" w:hAnsi="Wingdings" w:hint="default"/>
      </w:rPr>
    </w:lvl>
  </w:abstractNum>
  <w:abstractNum w:abstractNumId="2" w15:restartNumberingAfterBreak="0">
    <w:nsid w:val="1398713A"/>
    <w:multiLevelType w:val="hybridMultilevel"/>
    <w:tmpl w:val="0C1ABB7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16630B31"/>
    <w:multiLevelType w:val="hybridMultilevel"/>
    <w:tmpl w:val="7018A4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584E83"/>
    <w:multiLevelType w:val="hybridMultilevel"/>
    <w:tmpl w:val="DB3874BA"/>
    <w:lvl w:ilvl="0" w:tplc="E4729702">
      <w:start w:val="1"/>
      <w:numFmt w:val="decimal"/>
      <w:lvlText w:val="%1."/>
      <w:lvlJc w:val="left"/>
      <w:pPr>
        <w:ind w:left="3337" w:hanging="360"/>
      </w:pPr>
      <w:rPr>
        <w:rFonts w:cs="Times New Roman" w:hint="default"/>
        <w:b/>
        <w:color w:val="7030A0"/>
      </w:rPr>
    </w:lvl>
    <w:lvl w:ilvl="1" w:tplc="D744C6C8">
      <w:start w:val="7"/>
      <w:numFmt w:val="decimal"/>
      <w:lvlText w:val="%2."/>
      <w:lvlJc w:val="left"/>
      <w:pPr>
        <w:ind w:left="371" w:hanging="360"/>
      </w:pPr>
      <w:rPr>
        <w:rFonts w:hint="default"/>
        <w:b/>
        <w:color w:val="7030A0"/>
      </w:rPr>
    </w:lvl>
    <w:lvl w:ilvl="2" w:tplc="0809001B">
      <w:start w:val="1"/>
      <w:numFmt w:val="lowerRoman"/>
      <w:lvlText w:val="%3."/>
      <w:lvlJc w:val="right"/>
      <w:pPr>
        <w:ind w:left="1091" w:hanging="180"/>
      </w:pPr>
      <w:rPr>
        <w:rFonts w:cs="Times New Roman"/>
      </w:rPr>
    </w:lvl>
    <w:lvl w:ilvl="3" w:tplc="0809000F" w:tentative="1">
      <w:start w:val="1"/>
      <w:numFmt w:val="decimal"/>
      <w:lvlText w:val="%4."/>
      <w:lvlJc w:val="left"/>
      <w:pPr>
        <w:ind w:left="1811" w:hanging="360"/>
      </w:pPr>
      <w:rPr>
        <w:rFonts w:cs="Times New Roman"/>
      </w:rPr>
    </w:lvl>
    <w:lvl w:ilvl="4" w:tplc="08090019" w:tentative="1">
      <w:start w:val="1"/>
      <w:numFmt w:val="lowerLetter"/>
      <w:lvlText w:val="%5."/>
      <w:lvlJc w:val="left"/>
      <w:pPr>
        <w:ind w:left="2531" w:hanging="360"/>
      </w:pPr>
      <w:rPr>
        <w:rFonts w:cs="Times New Roman"/>
      </w:rPr>
    </w:lvl>
    <w:lvl w:ilvl="5" w:tplc="0809001B" w:tentative="1">
      <w:start w:val="1"/>
      <w:numFmt w:val="lowerRoman"/>
      <w:lvlText w:val="%6."/>
      <w:lvlJc w:val="right"/>
      <w:pPr>
        <w:ind w:left="3251" w:hanging="180"/>
      </w:pPr>
      <w:rPr>
        <w:rFonts w:cs="Times New Roman"/>
      </w:rPr>
    </w:lvl>
    <w:lvl w:ilvl="6" w:tplc="0809000F" w:tentative="1">
      <w:start w:val="1"/>
      <w:numFmt w:val="decimal"/>
      <w:lvlText w:val="%7."/>
      <w:lvlJc w:val="left"/>
      <w:pPr>
        <w:ind w:left="3971" w:hanging="360"/>
      </w:pPr>
      <w:rPr>
        <w:rFonts w:cs="Times New Roman"/>
      </w:rPr>
    </w:lvl>
    <w:lvl w:ilvl="7" w:tplc="08090019" w:tentative="1">
      <w:start w:val="1"/>
      <w:numFmt w:val="lowerLetter"/>
      <w:lvlText w:val="%8."/>
      <w:lvlJc w:val="left"/>
      <w:pPr>
        <w:ind w:left="4691" w:hanging="360"/>
      </w:pPr>
      <w:rPr>
        <w:rFonts w:cs="Times New Roman"/>
      </w:rPr>
    </w:lvl>
    <w:lvl w:ilvl="8" w:tplc="0809001B" w:tentative="1">
      <w:start w:val="1"/>
      <w:numFmt w:val="lowerRoman"/>
      <w:lvlText w:val="%9."/>
      <w:lvlJc w:val="right"/>
      <w:pPr>
        <w:ind w:left="5411" w:hanging="180"/>
      </w:pPr>
      <w:rPr>
        <w:rFonts w:cs="Times New Roman"/>
      </w:rPr>
    </w:lvl>
  </w:abstractNum>
  <w:abstractNum w:abstractNumId="5" w15:restartNumberingAfterBreak="0">
    <w:nsid w:val="1A985EF1"/>
    <w:multiLevelType w:val="multilevel"/>
    <w:tmpl w:val="161E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C3F5C"/>
    <w:multiLevelType w:val="hybridMultilevel"/>
    <w:tmpl w:val="4A8EBF5A"/>
    <w:lvl w:ilvl="0" w:tplc="62A00948">
      <w:start w:val="8"/>
      <w:numFmt w:val="bullet"/>
      <w:pStyle w:val="Dashlist"/>
      <w:lvlText w:val=""/>
      <w:lvlJc w:val="left"/>
      <w:pPr>
        <w:ind w:left="2292" w:hanging="360"/>
      </w:pPr>
      <w:rPr>
        <w:rFonts w:ascii="Symbol" w:hAnsi="Symbol" w:hint="default"/>
        <w:color w:val="auto"/>
        <w:sz w:val="24"/>
        <w:szCs w:val="24"/>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7" w15:restartNumberingAfterBreak="0">
    <w:nsid w:val="1ED8694E"/>
    <w:multiLevelType w:val="hybridMultilevel"/>
    <w:tmpl w:val="2490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C2454"/>
    <w:multiLevelType w:val="hybridMultilevel"/>
    <w:tmpl w:val="E6060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4A4E89"/>
    <w:multiLevelType w:val="multilevel"/>
    <w:tmpl w:val="0BDC4716"/>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970AD"/>
    <w:multiLevelType w:val="hybridMultilevel"/>
    <w:tmpl w:val="B892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F2CBF"/>
    <w:multiLevelType w:val="multilevel"/>
    <w:tmpl w:val="93FA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D442CA"/>
    <w:multiLevelType w:val="hybridMultilevel"/>
    <w:tmpl w:val="1DDE12B6"/>
    <w:lvl w:ilvl="0" w:tplc="2682A42E">
      <w:start w:val="1"/>
      <w:numFmt w:val="decimal"/>
      <w:pStyle w:val="Numberlist"/>
      <w:lvlText w:val="%1."/>
      <w:lvlJc w:val="left"/>
      <w:pPr>
        <w:tabs>
          <w:tab w:val="num" w:pos="1429"/>
        </w:tabs>
        <w:ind w:left="1429" w:hanging="360"/>
      </w:pPr>
      <w:rPr>
        <w:b w:val="0"/>
      </w:rPr>
    </w:lvl>
    <w:lvl w:ilvl="1" w:tplc="BCEC2514" w:tentative="1">
      <w:start w:val="1"/>
      <w:numFmt w:val="lowerLetter"/>
      <w:lvlText w:val="%2."/>
      <w:lvlJc w:val="left"/>
      <w:pPr>
        <w:tabs>
          <w:tab w:val="num" w:pos="2149"/>
        </w:tabs>
        <w:ind w:left="2149" w:hanging="360"/>
      </w:pPr>
    </w:lvl>
    <w:lvl w:ilvl="2" w:tplc="00050409" w:tentative="1">
      <w:start w:val="1"/>
      <w:numFmt w:val="lowerRoman"/>
      <w:lvlText w:val="%3."/>
      <w:lvlJc w:val="right"/>
      <w:pPr>
        <w:tabs>
          <w:tab w:val="num" w:pos="2869"/>
        </w:tabs>
        <w:ind w:left="2869" w:hanging="180"/>
      </w:pPr>
    </w:lvl>
    <w:lvl w:ilvl="3" w:tplc="00010409" w:tentative="1">
      <w:start w:val="1"/>
      <w:numFmt w:val="decimal"/>
      <w:lvlText w:val="%4."/>
      <w:lvlJc w:val="left"/>
      <w:pPr>
        <w:tabs>
          <w:tab w:val="num" w:pos="3589"/>
        </w:tabs>
        <w:ind w:left="3589" w:hanging="360"/>
      </w:pPr>
    </w:lvl>
    <w:lvl w:ilvl="4" w:tplc="00030409" w:tentative="1">
      <w:start w:val="1"/>
      <w:numFmt w:val="lowerLetter"/>
      <w:lvlText w:val="%5."/>
      <w:lvlJc w:val="left"/>
      <w:pPr>
        <w:tabs>
          <w:tab w:val="num" w:pos="4309"/>
        </w:tabs>
        <w:ind w:left="4309" w:hanging="360"/>
      </w:pPr>
    </w:lvl>
    <w:lvl w:ilvl="5" w:tplc="00050409" w:tentative="1">
      <w:start w:val="1"/>
      <w:numFmt w:val="lowerRoman"/>
      <w:lvlText w:val="%6."/>
      <w:lvlJc w:val="right"/>
      <w:pPr>
        <w:tabs>
          <w:tab w:val="num" w:pos="5029"/>
        </w:tabs>
        <w:ind w:left="5029" w:hanging="180"/>
      </w:pPr>
    </w:lvl>
    <w:lvl w:ilvl="6" w:tplc="00010409" w:tentative="1">
      <w:start w:val="1"/>
      <w:numFmt w:val="decimal"/>
      <w:lvlText w:val="%7."/>
      <w:lvlJc w:val="left"/>
      <w:pPr>
        <w:tabs>
          <w:tab w:val="num" w:pos="5749"/>
        </w:tabs>
        <w:ind w:left="5749" w:hanging="360"/>
      </w:pPr>
    </w:lvl>
    <w:lvl w:ilvl="7" w:tplc="00030409" w:tentative="1">
      <w:start w:val="1"/>
      <w:numFmt w:val="lowerLetter"/>
      <w:lvlText w:val="%8."/>
      <w:lvlJc w:val="left"/>
      <w:pPr>
        <w:tabs>
          <w:tab w:val="num" w:pos="6469"/>
        </w:tabs>
        <w:ind w:left="6469" w:hanging="360"/>
      </w:pPr>
    </w:lvl>
    <w:lvl w:ilvl="8" w:tplc="00050409" w:tentative="1">
      <w:start w:val="1"/>
      <w:numFmt w:val="lowerRoman"/>
      <w:lvlText w:val="%9."/>
      <w:lvlJc w:val="right"/>
      <w:pPr>
        <w:tabs>
          <w:tab w:val="num" w:pos="7189"/>
        </w:tabs>
        <w:ind w:left="7189" w:hanging="180"/>
      </w:pPr>
    </w:lvl>
  </w:abstractNum>
  <w:abstractNum w:abstractNumId="13" w15:restartNumberingAfterBreak="0">
    <w:nsid w:val="4F414603"/>
    <w:multiLevelType w:val="hybridMultilevel"/>
    <w:tmpl w:val="5E58CF8C"/>
    <w:lvl w:ilvl="0" w:tplc="35A8DA1A">
      <w:start w:val="1"/>
      <w:numFmt w:val="decimal"/>
      <w:lvlText w:val="%1)"/>
      <w:lvlJc w:val="left"/>
      <w:pPr>
        <w:ind w:left="731" w:hanging="36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14" w15:restartNumberingAfterBreak="0">
    <w:nsid w:val="56B82677"/>
    <w:multiLevelType w:val="multilevel"/>
    <w:tmpl w:val="CAAE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071A2F"/>
    <w:multiLevelType w:val="hybridMultilevel"/>
    <w:tmpl w:val="727E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C41A0B"/>
    <w:multiLevelType w:val="hybridMultilevel"/>
    <w:tmpl w:val="4094D0AC"/>
    <w:lvl w:ilvl="0" w:tplc="DF320304">
      <w:start w:val="1"/>
      <w:numFmt w:val="bullet"/>
      <w:lvlText w:val=""/>
      <w:lvlJc w:val="left"/>
      <w:pPr>
        <w:ind w:left="1080" w:hanging="360"/>
      </w:pPr>
      <w:rPr>
        <w:rFonts w:ascii="Symbol" w:hAnsi="Symbol" w:hint="default"/>
        <w:color w:val="6C2C9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6724CF2"/>
    <w:multiLevelType w:val="hybridMultilevel"/>
    <w:tmpl w:val="367A5764"/>
    <w:lvl w:ilvl="0" w:tplc="A0CC3BFA">
      <w:start w:val="1"/>
      <w:numFmt w:val="decimal"/>
      <w:lvlText w:val="%1)"/>
      <w:lvlJc w:val="left"/>
      <w:pPr>
        <w:ind w:left="731" w:hanging="36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18" w15:restartNumberingAfterBreak="0">
    <w:nsid w:val="7D9C11B2"/>
    <w:multiLevelType w:val="hybridMultilevel"/>
    <w:tmpl w:val="0128DA2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6"/>
  </w:num>
  <w:num w:numId="4">
    <w:abstractNumId w:val="3"/>
  </w:num>
  <w:num w:numId="5">
    <w:abstractNumId w:val="14"/>
  </w:num>
  <w:num w:numId="6">
    <w:abstractNumId w:val="11"/>
  </w:num>
  <w:num w:numId="7">
    <w:abstractNumId w:val="9"/>
  </w:num>
  <w:num w:numId="8">
    <w:abstractNumId w:val="0"/>
  </w:num>
  <w:num w:numId="9">
    <w:abstractNumId w:val="5"/>
  </w:num>
  <w:num w:numId="10">
    <w:abstractNumId w:val="2"/>
  </w:num>
  <w:num w:numId="11">
    <w:abstractNumId w:val="8"/>
  </w:num>
  <w:num w:numId="12">
    <w:abstractNumId w:val="18"/>
  </w:num>
  <w:num w:numId="13">
    <w:abstractNumId w:val="16"/>
  </w:num>
  <w:num w:numId="14">
    <w:abstractNumId w:val="10"/>
  </w:num>
  <w:num w:numId="15">
    <w:abstractNumId w:val="4"/>
  </w:num>
  <w:num w:numId="16">
    <w:abstractNumId w:val="17"/>
  </w:num>
  <w:num w:numId="17">
    <w:abstractNumId w:val="15"/>
  </w:num>
  <w:num w:numId="18">
    <w:abstractNumId w:val="7"/>
  </w:num>
  <w:num w:numId="1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6A"/>
    <w:rsid w:val="00000E86"/>
    <w:rsid w:val="00001833"/>
    <w:rsid w:val="000025B4"/>
    <w:rsid w:val="000033BF"/>
    <w:rsid w:val="00003C1D"/>
    <w:rsid w:val="00004B09"/>
    <w:rsid w:val="00004BD1"/>
    <w:rsid w:val="00005566"/>
    <w:rsid w:val="00005F4D"/>
    <w:rsid w:val="0000603C"/>
    <w:rsid w:val="0000680C"/>
    <w:rsid w:val="00010C2C"/>
    <w:rsid w:val="00011071"/>
    <w:rsid w:val="000115FC"/>
    <w:rsid w:val="00011CE4"/>
    <w:rsid w:val="00011CFD"/>
    <w:rsid w:val="00011D1D"/>
    <w:rsid w:val="00011EDE"/>
    <w:rsid w:val="00012AC0"/>
    <w:rsid w:val="00013B6F"/>
    <w:rsid w:val="0001560B"/>
    <w:rsid w:val="00015D21"/>
    <w:rsid w:val="00016E19"/>
    <w:rsid w:val="000212D8"/>
    <w:rsid w:val="0002144F"/>
    <w:rsid w:val="0002153D"/>
    <w:rsid w:val="000218AD"/>
    <w:rsid w:val="00021950"/>
    <w:rsid w:val="00022E09"/>
    <w:rsid w:val="00023194"/>
    <w:rsid w:val="0002386B"/>
    <w:rsid w:val="000242AC"/>
    <w:rsid w:val="00024D6B"/>
    <w:rsid w:val="0002510C"/>
    <w:rsid w:val="00031133"/>
    <w:rsid w:val="000317C8"/>
    <w:rsid w:val="00032440"/>
    <w:rsid w:val="00032732"/>
    <w:rsid w:val="00032777"/>
    <w:rsid w:val="00032BC8"/>
    <w:rsid w:val="0003303C"/>
    <w:rsid w:val="00034D80"/>
    <w:rsid w:val="000353CD"/>
    <w:rsid w:val="00035F29"/>
    <w:rsid w:val="00037A02"/>
    <w:rsid w:val="00040E00"/>
    <w:rsid w:val="00041688"/>
    <w:rsid w:val="00041B1B"/>
    <w:rsid w:val="000425D9"/>
    <w:rsid w:val="00043015"/>
    <w:rsid w:val="000431E4"/>
    <w:rsid w:val="000433EE"/>
    <w:rsid w:val="0004559E"/>
    <w:rsid w:val="00047BE8"/>
    <w:rsid w:val="00050155"/>
    <w:rsid w:val="000508CE"/>
    <w:rsid w:val="000520C0"/>
    <w:rsid w:val="000525FB"/>
    <w:rsid w:val="00060E67"/>
    <w:rsid w:val="000613A9"/>
    <w:rsid w:val="00061ABC"/>
    <w:rsid w:val="000623F4"/>
    <w:rsid w:val="00062B10"/>
    <w:rsid w:val="00062F7C"/>
    <w:rsid w:val="0006395C"/>
    <w:rsid w:val="00063C38"/>
    <w:rsid w:val="00064A5E"/>
    <w:rsid w:val="00064E35"/>
    <w:rsid w:val="00065258"/>
    <w:rsid w:val="0006627A"/>
    <w:rsid w:val="0006651D"/>
    <w:rsid w:val="00066D9F"/>
    <w:rsid w:val="0006799B"/>
    <w:rsid w:val="00070143"/>
    <w:rsid w:val="000708C3"/>
    <w:rsid w:val="0007140D"/>
    <w:rsid w:val="00071808"/>
    <w:rsid w:val="00071B32"/>
    <w:rsid w:val="000729AB"/>
    <w:rsid w:val="00072AE9"/>
    <w:rsid w:val="00073B86"/>
    <w:rsid w:val="000743B1"/>
    <w:rsid w:val="00074BF1"/>
    <w:rsid w:val="000753B1"/>
    <w:rsid w:val="000802AE"/>
    <w:rsid w:val="00080923"/>
    <w:rsid w:val="0008135B"/>
    <w:rsid w:val="00082F24"/>
    <w:rsid w:val="00083B11"/>
    <w:rsid w:val="000856A5"/>
    <w:rsid w:val="00086320"/>
    <w:rsid w:val="000869E4"/>
    <w:rsid w:val="0009276E"/>
    <w:rsid w:val="0009429E"/>
    <w:rsid w:val="00095D82"/>
    <w:rsid w:val="0009638D"/>
    <w:rsid w:val="000A0765"/>
    <w:rsid w:val="000A10F2"/>
    <w:rsid w:val="000A161B"/>
    <w:rsid w:val="000A252B"/>
    <w:rsid w:val="000A27F2"/>
    <w:rsid w:val="000A299C"/>
    <w:rsid w:val="000A4AB8"/>
    <w:rsid w:val="000A557B"/>
    <w:rsid w:val="000A636C"/>
    <w:rsid w:val="000A6C1E"/>
    <w:rsid w:val="000A6E95"/>
    <w:rsid w:val="000B0371"/>
    <w:rsid w:val="000B2B51"/>
    <w:rsid w:val="000B3534"/>
    <w:rsid w:val="000B58F1"/>
    <w:rsid w:val="000B5E43"/>
    <w:rsid w:val="000B5E50"/>
    <w:rsid w:val="000B5F21"/>
    <w:rsid w:val="000B74B7"/>
    <w:rsid w:val="000C0246"/>
    <w:rsid w:val="000C0459"/>
    <w:rsid w:val="000C08DA"/>
    <w:rsid w:val="000C294D"/>
    <w:rsid w:val="000C55B1"/>
    <w:rsid w:val="000C6126"/>
    <w:rsid w:val="000C64D5"/>
    <w:rsid w:val="000C789A"/>
    <w:rsid w:val="000C7961"/>
    <w:rsid w:val="000D038C"/>
    <w:rsid w:val="000D03C0"/>
    <w:rsid w:val="000D04D6"/>
    <w:rsid w:val="000D0CE5"/>
    <w:rsid w:val="000D4399"/>
    <w:rsid w:val="000D5B69"/>
    <w:rsid w:val="000D5EC7"/>
    <w:rsid w:val="000D6D3C"/>
    <w:rsid w:val="000D7972"/>
    <w:rsid w:val="000E03DE"/>
    <w:rsid w:val="000E04F8"/>
    <w:rsid w:val="000E0BE8"/>
    <w:rsid w:val="000E0D5C"/>
    <w:rsid w:val="000E1665"/>
    <w:rsid w:val="000E1CB3"/>
    <w:rsid w:val="000E2491"/>
    <w:rsid w:val="000E460B"/>
    <w:rsid w:val="000E5544"/>
    <w:rsid w:val="000E6526"/>
    <w:rsid w:val="000E693F"/>
    <w:rsid w:val="000F0F11"/>
    <w:rsid w:val="000F140A"/>
    <w:rsid w:val="000F1E81"/>
    <w:rsid w:val="000F21D8"/>
    <w:rsid w:val="000F22BD"/>
    <w:rsid w:val="000F33E2"/>
    <w:rsid w:val="000F3738"/>
    <w:rsid w:val="000F4035"/>
    <w:rsid w:val="000F42B8"/>
    <w:rsid w:val="000F4E95"/>
    <w:rsid w:val="000F5277"/>
    <w:rsid w:val="000F76E7"/>
    <w:rsid w:val="0010101B"/>
    <w:rsid w:val="0010104D"/>
    <w:rsid w:val="00101230"/>
    <w:rsid w:val="0010280F"/>
    <w:rsid w:val="001047C3"/>
    <w:rsid w:val="0010662A"/>
    <w:rsid w:val="00106D4A"/>
    <w:rsid w:val="001073CE"/>
    <w:rsid w:val="0010753E"/>
    <w:rsid w:val="00107B0A"/>
    <w:rsid w:val="00107D4A"/>
    <w:rsid w:val="00112FB2"/>
    <w:rsid w:val="0011485E"/>
    <w:rsid w:val="00114EA5"/>
    <w:rsid w:val="00115C91"/>
    <w:rsid w:val="00115D29"/>
    <w:rsid w:val="001171E6"/>
    <w:rsid w:val="00120FDD"/>
    <w:rsid w:val="001212D5"/>
    <w:rsid w:val="001215DF"/>
    <w:rsid w:val="00122506"/>
    <w:rsid w:val="001225E6"/>
    <w:rsid w:val="00124A51"/>
    <w:rsid w:val="00125B6C"/>
    <w:rsid w:val="001270C0"/>
    <w:rsid w:val="00130C03"/>
    <w:rsid w:val="00130DDF"/>
    <w:rsid w:val="0013376A"/>
    <w:rsid w:val="00135B03"/>
    <w:rsid w:val="00135CC2"/>
    <w:rsid w:val="001361F6"/>
    <w:rsid w:val="00136A79"/>
    <w:rsid w:val="00136BAF"/>
    <w:rsid w:val="00140451"/>
    <w:rsid w:val="001411A8"/>
    <w:rsid w:val="0014198F"/>
    <w:rsid w:val="00141B31"/>
    <w:rsid w:val="00143156"/>
    <w:rsid w:val="00143441"/>
    <w:rsid w:val="0014380B"/>
    <w:rsid w:val="001442C6"/>
    <w:rsid w:val="00145061"/>
    <w:rsid w:val="00145C1C"/>
    <w:rsid w:val="001464A3"/>
    <w:rsid w:val="00146D44"/>
    <w:rsid w:val="001510B9"/>
    <w:rsid w:val="00151E8C"/>
    <w:rsid w:val="00155040"/>
    <w:rsid w:val="001553D0"/>
    <w:rsid w:val="001561AC"/>
    <w:rsid w:val="00157515"/>
    <w:rsid w:val="001575C9"/>
    <w:rsid w:val="00157A7A"/>
    <w:rsid w:val="00160AC1"/>
    <w:rsid w:val="001611CB"/>
    <w:rsid w:val="001626AA"/>
    <w:rsid w:val="001628B4"/>
    <w:rsid w:val="001629DE"/>
    <w:rsid w:val="0016373B"/>
    <w:rsid w:val="00165607"/>
    <w:rsid w:val="0016582D"/>
    <w:rsid w:val="00165EC0"/>
    <w:rsid w:val="00165FFD"/>
    <w:rsid w:val="001667BE"/>
    <w:rsid w:val="00166880"/>
    <w:rsid w:val="00166B33"/>
    <w:rsid w:val="00167A96"/>
    <w:rsid w:val="00167EBC"/>
    <w:rsid w:val="00172324"/>
    <w:rsid w:val="0017366F"/>
    <w:rsid w:val="00175222"/>
    <w:rsid w:val="0017565D"/>
    <w:rsid w:val="001760CF"/>
    <w:rsid w:val="00176103"/>
    <w:rsid w:val="001761CB"/>
    <w:rsid w:val="0018010A"/>
    <w:rsid w:val="00181922"/>
    <w:rsid w:val="001819D5"/>
    <w:rsid w:val="001827CA"/>
    <w:rsid w:val="00182AFA"/>
    <w:rsid w:val="0018316C"/>
    <w:rsid w:val="001832F6"/>
    <w:rsid w:val="00183866"/>
    <w:rsid w:val="001845A8"/>
    <w:rsid w:val="00185DB5"/>
    <w:rsid w:val="00186189"/>
    <w:rsid w:val="00187375"/>
    <w:rsid w:val="0019097C"/>
    <w:rsid w:val="00190E4E"/>
    <w:rsid w:val="00191054"/>
    <w:rsid w:val="001921FB"/>
    <w:rsid w:val="00194374"/>
    <w:rsid w:val="00195349"/>
    <w:rsid w:val="001A009B"/>
    <w:rsid w:val="001A0C9F"/>
    <w:rsid w:val="001A2260"/>
    <w:rsid w:val="001A29DD"/>
    <w:rsid w:val="001A58AC"/>
    <w:rsid w:val="001A59E8"/>
    <w:rsid w:val="001A5A88"/>
    <w:rsid w:val="001A5B1D"/>
    <w:rsid w:val="001A6023"/>
    <w:rsid w:val="001A67B9"/>
    <w:rsid w:val="001B02F6"/>
    <w:rsid w:val="001B06FA"/>
    <w:rsid w:val="001B19AA"/>
    <w:rsid w:val="001B1BCF"/>
    <w:rsid w:val="001B1C7D"/>
    <w:rsid w:val="001B3A47"/>
    <w:rsid w:val="001B4691"/>
    <w:rsid w:val="001B499D"/>
    <w:rsid w:val="001B4C0C"/>
    <w:rsid w:val="001B55D9"/>
    <w:rsid w:val="001B5DA4"/>
    <w:rsid w:val="001B6D35"/>
    <w:rsid w:val="001B7173"/>
    <w:rsid w:val="001B71BC"/>
    <w:rsid w:val="001C00D6"/>
    <w:rsid w:val="001C0B96"/>
    <w:rsid w:val="001C18D9"/>
    <w:rsid w:val="001C1C54"/>
    <w:rsid w:val="001C21FE"/>
    <w:rsid w:val="001C61DF"/>
    <w:rsid w:val="001C741E"/>
    <w:rsid w:val="001C7548"/>
    <w:rsid w:val="001C7868"/>
    <w:rsid w:val="001C7FDF"/>
    <w:rsid w:val="001D2910"/>
    <w:rsid w:val="001D2A6F"/>
    <w:rsid w:val="001D310D"/>
    <w:rsid w:val="001D31DF"/>
    <w:rsid w:val="001D4066"/>
    <w:rsid w:val="001D57CB"/>
    <w:rsid w:val="001D792F"/>
    <w:rsid w:val="001D7A08"/>
    <w:rsid w:val="001E252F"/>
    <w:rsid w:val="001E3990"/>
    <w:rsid w:val="001E4252"/>
    <w:rsid w:val="001E55EA"/>
    <w:rsid w:val="001E5620"/>
    <w:rsid w:val="001E5E05"/>
    <w:rsid w:val="001E7BAA"/>
    <w:rsid w:val="001E7C8E"/>
    <w:rsid w:val="001F0925"/>
    <w:rsid w:val="001F0A17"/>
    <w:rsid w:val="001F1024"/>
    <w:rsid w:val="001F230C"/>
    <w:rsid w:val="001F3122"/>
    <w:rsid w:val="001F33F6"/>
    <w:rsid w:val="001F4562"/>
    <w:rsid w:val="001F4E46"/>
    <w:rsid w:val="001F5297"/>
    <w:rsid w:val="001F59B8"/>
    <w:rsid w:val="0020060C"/>
    <w:rsid w:val="002011A9"/>
    <w:rsid w:val="00203D53"/>
    <w:rsid w:val="00203E13"/>
    <w:rsid w:val="0020580C"/>
    <w:rsid w:val="00207235"/>
    <w:rsid w:val="00207519"/>
    <w:rsid w:val="002106A9"/>
    <w:rsid w:val="00212153"/>
    <w:rsid w:val="0021248E"/>
    <w:rsid w:val="002134D5"/>
    <w:rsid w:val="00214288"/>
    <w:rsid w:val="00214A93"/>
    <w:rsid w:val="0021533E"/>
    <w:rsid w:val="00216E71"/>
    <w:rsid w:val="00217471"/>
    <w:rsid w:val="00221E0F"/>
    <w:rsid w:val="00221E82"/>
    <w:rsid w:val="00221EF1"/>
    <w:rsid w:val="00222F2E"/>
    <w:rsid w:val="0022378E"/>
    <w:rsid w:val="002240BC"/>
    <w:rsid w:val="00224318"/>
    <w:rsid w:val="00224926"/>
    <w:rsid w:val="002251DC"/>
    <w:rsid w:val="00226448"/>
    <w:rsid w:val="00226868"/>
    <w:rsid w:val="002315F1"/>
    <w:rsid w:val="00231703"/>
    <w:rsid w:val="002323AF"/>
    <w:rsid w:val="00233135"/>
    <w:rsid w:val="002333CF"/>
    <w:rsid w:val="002334AC"/>
    <w:rsid w:val="0023386B"/>
    <w:rsid w:val="00234419"/>
    <w:rsid w:val="00234A28"/>
    <w:rsid w:val="00236354"/>
    <w:rsid w:val="002372C9"/>
    <w:rsid w:val="00240162"/>
    <w:rsid w:val="002404FE"/>
    <w:rsid w:val="00242323"/>
    <w:rsid w:val="002427D5"/>
    <w:rsid w:val="00242A08"/>
    <w:rsid w:val="00242B3F"/>
    <w:rsid w:val="00243EEC"/>
    <w:rsid w:val="00245337"/>
    <w:rsid w:val="00246415"/>
    <w:rsid w:val="00246A44"/>
    <w:rsid w:val="00246DF9"/>
    <w:rsid w:val="00246E31"/>
    <w:rsid w:val="00247648"/>
    <w:rsid w:val="00247C3F"/>
    <w:rsid w:val="00247CC9"/>
    <w:rsid w:val="0025130D"/>
    <w:rsid w:val="00251FBE"/>
    <w:rsid w:val="00253DE5"/>
    <w:rsid w:val="002549AA"/>
    <w:rsid w:val="00255753"/>
    <w:rsid w:val="00256701"/>
    <w:rsid w:val="00256CC1"/>
    <w:rsid w:val="0025778A"/>
    <w:rsid w:val="002601DF"/>
    <w:rsid w:val="0026034E"/>
    <w:rsid w:val="0026347D"/>
    <w:rsid w:val="002643B1"/>
    <w:rsid w:val="00265F46"/>
    <w:rsid w:val="0026670C"/>
    <w:rsid w:val="0026704B"/>
    <w:rsid w:val="00267479"/>
    <w:rsid w:val="00267CB0"/>
    <w:rsid w:val="0027055D"/>
    <w:rsid w:val="00270BDD"/>
    <w:rsid w:val="002719CE"/>
    <w:rsid w:val="002736F4"/>
    <w:rsid w:val="0027387D"/>
    <w:rsid w:val="0027570E"/>
    <w:rsid w:val="00275846"/>
    <w:rsid w:val="002760AE"/>
    <w:rsid w:val="00276A05"/>
    <w:rsid w:val="00276B5C"/>
    <w:rsid w:val="00280FFC"/>
    <w:rsid w:val="002816ED"/>
    <w:rsid w:val="002839BE"/>
    <w:rsid w:val="00286622"/>
    <w:rsid w:val="002915F7"/>
    <w:rsid w:val="00293013"/>
    <w:rsid w:val="0029369C"/>
    <w:rsid w:val="00293FF0"/>
    <w:rsid w:val="002947F4"/>
    <w:rsid w:val="002951E2"/>
    <w:rsid w:val="00296F4A"/>
    <w:rsid w:val="00297A24"/>
    <w:rsid w:val="002A030F"/>
    <w:rsid w:val="002A1024"/>
    <w:rsid w:val="002A10D6"/>
    <w:rsid w:val="002A16DC"/>
    <w:rsid w:val="002A1C42"/>
    <w:rsid w:val="002A2929"/>
    <w:rsid w:val="002A2937"/>
    <w:rsid w:val="002A2B14"/>
    <w:rsid w:val="002A39B4"/>
    <w:rsid w:val="002A40AD"/>
    <w:rsid w:val="002A4E6D"/>
    <w:rsid w:val="002A66FD"/>
    <w:rsid w:val="002B0E1E"/>
    <w:rsid w:val="002B10F7"/>
    <w:rsid w:val="002B1173"/>
    <w:rsid w:val="002B1634"/>
    <w:rsid w:val="002B2080"/>
    <w:rsid w:val="002B29AD"/>
    <w:rsid w:val="002B364D"/>
    <w:rsid w:val="002B39FC"/>
    <w:rsid w:val="002B3F29"/>
    <w:rsid w:val="002B480F"/>
    <w:rsid w:val="002B6E27"/>
    <w:rsid w:val="002C016B"/>
    <w:rsid w:val="002C22BC"/>
    <w:rsid w:val="002C29E5"/>
    <w:rsid w:val="002C3EE7"/>
    <w:rsid w:val="002C4724"/>
    <w:rsid w:val="002C4AC1"/>
    <w:rsid w:val="002C5BC4"/>
    <w:rsid w:val="002C611B"/>
    <w:rsid w:val="002C66B7"/>
    <w:rsid w:val="002C710F"/>
    <w:rsid w:val="002C7D42"/>
    <w:rsid w:val="002D03A3"/>
    <w:rsid w:val="002D2CF3"/>
    <w:rsid w:val="002D3195"/>
    <w:rsid w:val="002D4FB7"/>
    <w:rsid w:val="002D567F"/>
    <w:rsid w:val="002D61B3"/>
    <w:rsid w:val="002E03F8"/>
    <w:rsid w:val="002E18E5"/>
    <w:rsid w:val="002E25A0"/>
    <w:rsid w:val="002E2818"/>
    <w:rsid w:val="002E28CF"/>
    <w:rsid w:val="002E28F2"/>
    <w:rsid w:val="002E331C"/>
    <w:rsid w:val="002E4027"/>
    <w:rsid w:val="002E4139"/>
    <w:rsid w:val="002E4821"/>
    <w:rsid w:val="002E48A0"/>
    <w:rsid w:val="002E672B"/>
    <w:rsid w:val="002F070C"/>
    <w:rsid w:val="002F2078"/>
    <w:rsid w:val="002F239F"/>
    <w:rsid w:val="002F25D5"/>
    <w:rsid w:val="002F2954"/>
    <w:rsid w:val="002F50BF"/>
    <w:rsid w:val="002F7694"/>
    <w:rsid w:val="002F797A"/>
    <w:rsid w:val="00300EE9"/>
    <w:rsid w:val="00301053"/>
    <w:rsid w:val="0030289A"/>
    <w:rsid w:val="003046A2"/>
    <w:rsid w:val="00304CE6"/>
    <w:rsid w:val="00304E5F"/>
    <w:rsid w:val="00306655"/>
    <w:rsid w:val="0030672C"/>
    <w:rsid w:val="00307FC4"/>
    <w:rsid w:val="00310258"/>
    <w:rsid w:val="00310DC3"/>
    <w:rsid w:val="00311205"/>
    <w:rsid w:val="00311390"/>
    <w:rsid w:val="00311422"/>
    <w:rsid w:val="003114A3"/>
    <w:rsid w:val="0031348E"/>
    <w:rsid w:val="00313AB6"/>
    <w:rsid w:val="003205A6"/>
    <w:rsid w:val="0032099B"/>
    <w:rsid w:val="0032150C"/>
    <w:rsid w:val="003227CD"/>
    <w:rsid w:val="00323740"/>
    <w:rsid w:val="00324FFB"/>
    <w:rsid w:val="00325849"/>
    <w:rsid w:val="00325B90"/>
    <w:rsid w:val="00325C1D"/>
    <w:rsid w:val="00326AC6"/>
    <w:rsid w:val="003270A6"/>
    <w:rsid w:val="00327738"/>
    <w:rsid w:val="00333060"/>
    <w:rsid w:val="0033352D"/>
    <w:rsid w:val="003335D6"/>
    <w:rsid w:val="00333FE1"/>
    <w:rsid w:val="00336580"/>
    <w:rsid w:val="00340DFE"/>
    <w:rsid w:val="00341430"/>
    <w:rsid w:val="003419EF"/>
    <w:rsid w:val="00341B03"/>
    <w:rsid w:val="003429E7"/>
    <w:rsid w:val="0034363F"/>
    <w:rsid w:val="003443D3"/>
    <w:rsid w:val="00345B68"/>
    <w:rsid w:val="00345C89"/>
    <w:rsid w:val="003464EC"/>
    <w:rsid w:val="00346717"/>
    <w:rsid w:val="00347032"/>
    <w:rsid w:val="00347189"/>
    <w:rsid w:val="00347D67"/>
    <w:rsid w:val="003509C5"/>
    <w:rsid w:val="003512B1"/>
    <w:rsid w:val="00351869"/>
    <w:rsid w:val="0035199C"/>
    <w:rsid w:val="00351EBD"/>
    <w:rsid w:val="00352817"/>
    <w:rsid w:val="0035291D"/>
    <w:rsid w:val="00352E78"/>
    <w:rsid w:val="00353D5B"/>
    <w:rsid w:val="003558B2"/>
    <w:rsid w:val="003604DA"/>
    <w:rsid w:val="003604EB"/>
    <w:rsid w:val="003605A2"/>
    <w:rsid w:val="00360819"/>
    <w:rsid w:val="00360C09"/>
    <w:rsid w:val="00361424"/>
    <w:rsid w:val="00361776"/>
    <w:rsid w:val="00362C18"/>
    <w:rsid w:val="00364308"/>
    <w:rsid w:val="00365514"/>
    <w:rsid w:val="003655EA"/>
    <w:rsid w:val="00365878"/>
    <w:rsid w:val="00365945"/>
    <w:rsid w:val="0036687F"/>
    <w:rsid w:val="00367097"/>
    <w:rsid w:val="003673FD"/>
    <w:rsid w:val="00370269"/>
    <w:rsid w:val="003706F6"/>
    <w:rsid w:val="00371586"/>
    <w:rsid w:val="00371AE8"/>
    <w:rsid w:val="0037236C"/>
    <w:rsid w:val="00373754"/>
    <w:rsid w:val="00374000"/>
    <w:rsid w:val="003757F6"/>
    <w:rsid w:val="00375841"/>
    <w:rsid w:val="00375ABA"/>
    <w:rsid w:val="00375B73"/>
    <w:rsid w:val="003776A6"/>
    <w:rsid w:val="00380643"/>
    <w:rsid w:val="003806D9"/>
    <w:rsid w:val="003810F5"/>
    <w:rsid w:val="00381740"/>
    <w:rsid w:val="00382B5A"/>
    <w:rsid w:val="00382FD1"/>
    <w:rsid w:val="003848BF"/>
    <w:rsid w:val="00385549"/>
    <w:rsid w:val="0038580C"/>
    <w:rsid w:val="00387C01"/>
    <w:rsid w:val="003906D5"/>
    <w:rsid w:val="00390A13"/>
    <w:rsid w:val="003910F1"/>
    <w:rsid w:val="003947E2"/>
    <w:rsid w:val="00395131"/>
    <w:rsid w:val="003958BE"/>
    <w:rsid w:val="00395C24"/>
    <w:rsid w:val="00397E45"/>
    <w:rsid w:val="003A2676"/>
    <w:rsid w:val="003A42D2"/>
    <w:rsid w:val="003A48A5"/>
    <w:rsid w:val="003A4976"/>
    <w:rsid w:val="003A52B1"/>
    <w:rsid w:val="003A53A4"/>
    <w:rsid w:val="003A53B1"/>
    <w:rsid w:val="003A58B8"/>
    <w:rsid w:val="003A6A97"/>
    <w:rsid w:val="003A720D"/>
    <w:rsid w:val="003A7575"/>
    <w:rsid w:val="003B0851"/>
    <w:rsid w:val="003B1035"/>
    <w:rsid w:val="003B2C14"/>
    <w:rsid w:val="003B400B"/>
    <w:rsid w:val="003B5A93"/>
    <w:rsid w:val="003B5FD8"/>
    <w:rsid w:val="003B6AA8"/>
    <w:rsid w:val="003B6F33"/>
    <w:rsid w:val="003B7021"/>
    <w:rsid w:val="003B7B86"/>
    <w:rsid w:val="003C05E1"/>
    <w:rsid w:val="003C0634"/>
    <w:rsid w:val="003C0F5B"/>
    <w:rsid w:val="003C17A6"/>
    <w:rsid w:val="003C2389"/>
    <w:rsid w:val="003C28D8"/>
    <w:rsid w:val="003C29C4"/>
    <w:rsid w:val="003C2C4D"/>
    <w:rsid w:val="003C3022"/>
    <w:rsid w:val="003C3AA6"/>
    <w:rsid w:val="003C411F"/>
    <w:rsid w:val="003C4368"/>
    <w:rsid w:val="003C6067"/>
    <w:rsid w:val="003C7377"/>
    <w:rsid w:val="003D16F9"/>
    <w:rsid w:val="003D27C2"/>
    <w:rsid w:val="003D407D"/>
    <w:rsid w:val="003D4A79"/>
    <w:rsid w:val="003D5564"/>
    <w:rsid w:val="003D5B51"/>
    <w:rsid w:val="003D63BE"/>
    <w:rsid w:val="003D6C24"/>
    <w:rsid w:val="003E0B9A"/>
    <w:rsid w:val="003E155E"/>
    <w:rsid w:val="003E18F7"/>
    <w:rsid w:val="003E22CB"/>
    <w:rsid w:val="003E23C4"/>
    <w:rsid w:val="003E2463"/>
    <w:rsid w:val="003E24F5"/>
    <w:rsid w:val="003E2AA1"/>
    <w:rsid w:val="003E4CB6"/>
    <w:rsid w:val="003E6466"/>
    <w:rsid w:val="003E6658"/>
    <w:rsid w:val="003E7995"/>
    <w:rsid w:val="003F0A2A"/>
    <w:rsid w:val="003F136A"/>
    <w:rsid w:val="003F1390"/>
    <w:rsid w:val="003F1764"/>
    <w:rsid w:val="003F1DE0"/>
    <w:rsid w:val="003F28D3"/>
    <w:rsid w:val="003F45FD"/>
    <w:rsid w:val="003F5206"/>
    <w:rsid w:val="003F565B"/>
    <w:rsid w:val="003F5975"/>
    <w:rsid w:val="003F5A84"/>
    <w:rsid w:val="003F6897"/>
    <w:rsid w:val="003F6EDE"/>
    <w:rsid w:val="004004B2"/>
    <w:rsid w:val="00400D7B"/>
    <w:rsid w:val="004013D2"/>
    <w:rsid w:val="00402088"/>
    <w:rsid w:val="00402602"/>
    <w:rsid w:val="0040382D"/>
    <w:rsid w:val="004041C1"/>
    <w:rsid w:val="00404771"/>
    <w:rsid w:val="00404D2C"/>
    <w:rsid w:val="00406450"/>
    <w:rsid w:val="004070A8"/>
    <w:rsid w:val="00407A32"/>
    <w:rsid w:val="004113DA"/>
    <w:rsid w:val="00411AD9"/>
    <w:rsid w:val="00412FA0"/>
    <w:rsid w:val="004143F5"/>
    <w:rsid w:val="004149E2"/>
    <w:rsid w:val="00414B27"/>
    <w:rsid w:val="00416580"/>
    <w:rsid w:val="00416EA9"/>
    <w:rsid w:val="004203AE"/>
    <w:rsid w:val="00420D10"/>
    <w:rsid w:val="004227BD"/>
    <w:rsid w:val="00422AA3"/>
    <w:rsid w:val="0042309A"/>
    <w:rsid w:val="004230A1"/>
    <w:rsid w:val="00423530"/>
    <w:rsid w:val="0042356F"/>
    <w:rsid w:val="00424AAA"/>
    <w:rsid w:val="004262C7"/>
    <w:rsid w:val="00427D6B"/>
    <w:rsid w:val="00430390"/>
    <w:rsid w:val="00430426"/>
    <w:rsid w:val="00430480"/>
    <w:rsid w:val="00432CE7"/>
    <w:rsid w:val="00432CFE"/>
    <w:rsid w:val="0043312E"/>
    <w:rsid w:val="00434414"/>
    <w:rsid w:val="00435CB3"/>
    <w:rsid w:val="00440B2A"/>
    <w:rsid w:val="00440FDA"/>
    <w:rsid w:val="0044109F"/>
    <w:rsid w:val="00441E22"/>
    <w:rsid w:val="00442021"/>
    <w:rsid w:val="00442D47"/>
    <w:rsid w:val="0044398E"/>
    <w:rsid w:val="00443B17"/>
    <w:rsid w:val="00450867"/>
    <w:rsid w:val="00451CE0"/>
    <w:rsid w:val="00452141"/>
    <w:rsid w:val="0045216A"/>
    <w:rsid w:val="0045318B"/>
    <w:rsid w:val="004537D3"/>
    <w:rsid w:val="00455EDF"/>
    <w:rsid w:val="004567B6"/>
    <w:rsid w:val="0045728B"/>
    <w:rsid w:val="004605E5"/>
    <w:rsid w:val="00461738"/>
    <w:rsid w:val="00462016"/>
    <w:rsid w:val="004641ED"/>
    <w:rsid w:val="00465276"/>
    <w:rsid w:val="0046551B"/>
    <w:rsid w:val="00465981"/>
    <w:rsid w:val="00465A46"/>
    <w:rsid w:val="00466009"/>
    <w:rsid w:val="004661A1"/>
    <w:rsid w:val="00466590"/>
    <w:rsid w:val="0046679E"/>
    <w:rsid w:val="00466A08"/>
    <w:rsid w:val="00466F1D"/>
    <w:rsid w:val="00470413"/>
    <w:rsid w:val="0047093C"/>
    <w:rsid w:val="004717F5"/>
    <w:rsid w:val="00471A04"/>
    <w:rsid w:val="00474071"/>
    <w:rsid w:val="00474A59"/>
    <w:rsid w:val="00475045"/>
    <w:rsid w:val="00477D8A"/>
    <w:rsid w:val="00480296"/>
    <w:rsid w:val="00481436"/>
    <w:rsid w:val="00481548"/>
    <w:rsid w:val="00482A45"/>
    <w:rsid w:val="00482B4E"/>
    <w:rsid w:val="004862B8"/>
    <w:rsid w:val="00486478"/>
    <w:rsid w:val="00487EB3"/>
    <w:rsid w:val="00490BCF"/>
    <w:rsid w:val="00490C5B"/>
    <w:rsid w:val="0049150A"/>
    <w:rsid w:val="00492438"/>
    <w:rsid w:val="0049448E"/>
    <w:rsid w:val="00494919"/>
    <w:rsid w:val="00495076"/>
    <w:rsid w:val="00495399"/>
    <w:rsid w:val="00496A37"/>
    <w:rsid w:val="004970A1"/>
    <w:rsid w:val="004977B3"/>
    <w:rsid w:val="004978B0"/>
    <w:rsid w:val="004A0E0C"/>
    <w:rsid w:val="004A2326"/>
    <w:rsid w:val="004A25AB"/>
    <w:rsid w:val="004A2A64"/>
    <w:rsid w:val="004A3886"/>
    <w:rsid w:val="004A4137"/>
    <w:rsid w:val="004A42F9"/>
    <w:rsid w:val="004A5500"/>
    <w:rsid w:val="004A567A"/>
    <w:rsid w:val="004A5820"/>
    <w:rsid w:val="004A589F"/>
    <w:rsid w:val="004A5A75"/>
    <w:rsid w:val="004A649C"/>
    <w:rsid w:val="004A78B5"/>
    <w:rsid w:val="004A7CD9"/>
    <w:rsid w:val="004B1638"/>
    <w:rsid w:val="004B1C4D"/>
    <w:rsid w:val="004B237C"/>
    <w:rsid w:val="004B2A21"/>
    <w:rsid w:val="004B2A62"/>
    <w:rsid w:val="004B4DB4"/>
    <w:rsid w:val="004B6BFF"/>
    <w:rsid w:val="004B7569"/>
    <w:rsid w:val="004C12B1"/>
    <w:rsid w:val="004C1360"/>
    <w:rsid w:val="004C15D7"/>
    <w:rsid w:val="004C1815"/>
    <w:rsid w:val="004C3967"/>
    <w:rsid w:val="004C5B06"/>
    <w:rsid w:val="004C715F"/>
    <w:rsid w:val="004D0B9F"/>
    <w:rsid w:val="004D12A4"/>
    <w:rsid w:val="004D23E2"/>
    <w:rsid w:val="004D30A2"/>
    <w:rsid w:val="004D39E7"/>
    <w:rsid w:val="004D48D4"/>
    <w:rsid w:val="004D563D"/>
    <w:rsid w:val="004D5CB6"/>
    <w:rsid w:val="004D6761"/>
    <w:rsid w:val="004E1AAD"/>
    <w:rsid w:val="004E27DB"/>
    <w:rsid w:val="004E40BC"/>
    <w:rsid w:val="004E4EEB"/>
    <w:rsid w:val="004E511C"/>
    <w:rsid w:val="004E7388"/>
    <w:rsid w:val="004F0200"/>
    <w:rsid w:val="004F0242"/>
    <w:rsid w:val="004F2B6A"/>
    <w:rsid w:val="004F3D0F"/>
    <w:rsid w:val="004F47A3"/>
    <w:rsid w:val="004F5431"/>
    <w:rsid w:val="004F6971"/>
    <w:rsid w:val="004F6F03"/>
    <w:rsid w:val="004F7574"/>
    <w:rsid w:val="004F785D"/>
    <w:rsid w:val="00501B15"/>
    <w:rsid w:val="00503778"/>
    <w:rsid w:val="00503B1A"/>
    <w:rsid w:val="0050479C"/>
    <w:rsid w:val="00505752"/>
    <w:rsid w:val="00505C82"/>
    <w:rsid w:val="00505D57"/>
    <w:rsid w:val="00505E71"/>
    <w:rsid w:val="005079DB"/>
    <w:rsid w:val="0051021F"/>
    <w:rsid w:val="005111A0"/>
    <w:rsid w:val="0051196D"/>
    <w:rsid w:val="00511D79"/>
    <w:rsid w:val="00511E3F"/>
    <w:rsid w:val="00512173"/>
    <w:rsid w:val="005127E2"/>
    <w:rsid w:val="00515255"/>
    <w:rsid w:val="00517855"/>
    <w:rsid w:val="005178FE"/>
    <w:rsid w:val="00521372"/>
    <w:rsid w:val="00521CF2"/>
    <w:rsid w:val="00521E22"/>
    <w:rsid w:val="00524484"/>
    <w:rsid w:val="005246C5"/>
    <w:rsid w:val="0052661D"/>
    <w:rsid w:val="00526D94"/>
    <w:rsid w:val="00526E35"/>
    <w:rsid w:val="00527FEE"/>
    <w:rsid w:val="00530011"/>
    <w:rsid w:val="0053010C"/>
    <w:rsid w:val="00531086"/>
    <w:rsid w:val="00534896"/>
    <w:rsid w:val="005370C0"/>
    <w:rsid w:val="00537C51"/>
    <w:rsid w:val="00537D05"/>
    <w:rsid w:val="00537F67"/>
    <w:rsid w:val="0054504B"/>
    <w:rsid w:val="005455CA"/>
    <w:rsid w:val="00545EA8"/>
    <w:rsid w:val="005466B7"/>
    <w:rsid w:val="00546AC1"/>
    <w:rsid w:val="00546C38"/>
    <w:rsid w:val="00547D18"/>
    <w:rsid w:val="00550411"/>
    <w:rsid w:val="0055109A"/>
    <w:rsid w:val="005521BC"/>
    <w:rsid w:val="00552773"/>
    <w:rsid w:val="00552A29"/>
    <w:rsid w:val="00555815"/>
    <w:rsid w:val="00555A84"/>
    <w:rsid w:val="00561962"/>
    <w:rsid w:val="00561ABD"/>
    <w:rsid w:val="005625F6"/>
    <w:rsid w:val="00562DE8"/>
    <w:rsid w:val="00566964"/>
    <w:rsid w:val="00567CA4"/>
    <w:rsid w:val="005704ED"/>
    <w:rsid w:val="005714DF"/>
    <w:rsid w:val="005715BC"/>
    <w:rsid w:val="00574DDE"/>
    <w:rsid w:val="00575038"/>
    <w:rsid w:val="005760DF"/>
    <w:rsid w:val="0057655B"/>
    <w:rsid w:val="005766F6"/>
    <w:rsid w:val="00581465"/>
    <w:rsid w:val="00581667"/>
    <w:rsid w:val="00584190"/>
    <w:rsid w:val="0058442B"/>
    <w:rsid w:val="005844B2"/>
    <w:rsid w:val="00584A8D"/>
    <w:rsid w:val="005854BC"/>
    <w:rsid w:val="00585BDB"/>
    <w:rsid w:val="00586256"/>
    <w:rsid w:val="00586D87"/>
    <w:rsid w:val="00590027"/>
    <w:rsid w:val="0059005D"/>
    <w:rsid w:val="00590884"/>
    <w:rsid w:val="00591324"/>
    <w:rsid w:val="00591E5C"/>
    <w:rsid w:val="00591FBD"/>
    <w:rsid w:val="00592086"/>
    <w:rsid w:val="0059225E"/>
    <w:rsid w:val="0059279E"/>
    <w:rsid w:val="00592877"/>
    <w:rsid w:val="00593699"/>
    <w:rsid w:val="005943D0"/>
    <w:rsid w:val="00594663"/>
    <w:rsid w:val="00595A1C"/>
    <w:rsid w:val="0059673C"/>
    <w:rsid w:val="005A12D1"/>
    <w:rsid w:val="005A1A77"/>
    <w:rsid w:val="005A1C9D"/>
    <w:rsid w:val="005A1E5B"/>
    <w:rsid w:val="005A1F0D"/>
    <w:rsid w:val="005A2672"/>
    <w:rsid w:val="005A39EB"/>
    <w:rsid w:val="005A5A56"/>
    <w:rsid w:val="005A6D17"/>
    <w:rsid w:val="005B0A6A"/>
    <w:rsid w:val="005B0BB1"/>
    <w:rsid w:val="005B0C76"/>
    <w:rsid w:val="005B3394"/>
    <w:rsid w:val="005B4419"/>
    <w:rsid w:val="005B46FF"/>
    <w:rsid w:val="005B5471"/>
    <w:rsid w:val="005B5B7B"/>
    <w:rsid w:val="005B5BE5"/>
    <w:rsid w:val="005B666C"/>
    <w:rsid w:val="005B6CAD"/>
    <w:rsid w:val="005C119E"/>
    <w:rsid w:val="005C449A"/>
    <w:rsid w:val="005C4A14"/>
    <w:rsid w:val="005C5041"/>
    <w:rsid w:val="005C5234"/>
    <w:rsid w:val="005C6DB4"/>
    <w:rsid w:val="005D02C9"/>
    <w:rsid w:val="005D0CD7"/>
    <w:rsid w:val="005D1B32"/>
    <w:rsid w:val="005D1B5E"/>
    <w:rsid w:val="005D2993"/>
    <w:rsid w:val="005D2F58"/>
    <w:rsid w:val="005D39FF"/>
    <w:rsid w:val="005D41E4"/>
    <w:rsid w:val="005D4221"/>
    <w:rsid w:val="005D487E"/>
    <w:rsid w:val="005D5883"/>
    <w:rsid w:val="005D7A43"/>
    <w:rsid w:val="005E2630"/>
    <w:rsid w:val="005E3624"/>
    <w:rsid w:val="005E37DB"/>
    <w:rsid w:val="005E3A31"/>
    <w:rsid w:val="005E43AE"/>
    <w:rsid w:val="005E4796"/>
    <w:rsid w:val="005E4E40"/>
    <w:rsid w:val="005E746C"/>
    <w:rsid w:val="005F0FCD"/>
    <w:rsid w:val="005F2061"/>
    <w:rsid w:val="005F2AE1"/>
    <w:rsid w:val="005F39BF"/>
    <w:rsid w:val="005F51BE"/>
    <w:rsid w:val="005F5234"/>
    <w:rsid w:val="005F5252"/>
    <w:rsid w:val="005F53FA"/>
    <w:rsid w:val="005F649E"/>
    <w:rsid w:val="005F6AEE"/>
    <w:rsid w:val="005F6EC3"/>
    <w:rsid w:val="005F7C69"/>
    <w:rsid w:val="006005C7"/>
    <w:rsid w:val="00600CBA"/>
    <w:rsid w:val="00600D46"/>
    <w:rsid w:val="0060126B"/>
    <w:rsid w:val="0060241F"/>
    <w:rsid w:val="006024AD"/>
    <w:rsid w:val="00603227"/>
    <w:rsid w:val="00604F8C"/>
    <w:rsid w:val="00605551"/>
    <w:rsid w:val="00605A48"/>
    <w:rsid w:val="0060606F"/>
    <w:rsid w:val="00606563"/>
    <w:rsid w:val="00606658"/>
    <w:rsid w:val="0060735C"/>
    <w:rsid w:val="00607BA5"/>
    <w:rsid w:val="00610FF4"/>
    <w:rsid w:val="00612907"/>
    <w:rsid w:val="0061294B"/>
    <w:rsid w:val="006160CD"/>
    <w:rsid w:val="00621499"/>
    <w:rsid w:val="0062174F"/>
    <w:rsid w:val="00622E3E"/>
    <w:rsid w:val="00622ED6"/>
    <w:rsid w:val="006231A0"/>
    <w:rsid w:val="0062327E"/>
    <w:rsid w:val="006263A7"/>
    <w:rsid w:val="00626779"/>
    <w:rsid w:val="00626CB6"/>
    <w:rsid w:val="006276B5"/>
    <w:rsid w:val="00632EC2"/>
    <w:rsid w:val="00633BC5"/>
    <w:rsid w:val="006346ED"/>
    <w:rsid w:val="006362FE"/>
    <w:rsid w:val="00636D06"/>
    <w:rsid w:val="00637841"/>
    <w:rsid w:val="00637D36"/>
    <w:rsid w:val="00641FD2"/>
    <w:rsid w:val="006421A5"/>
    <w:rsid w:val="00643028"/>
    <w:rsid w:val="00643E16"/>
    <w:rsid w:val="00644AC1"/>
    <w:rsid w:val="00644D02"/>
    <w:rsid w:val="00645C30"/>
    <w:rsid w:val="006461B0"/>
    <w:rsid w:val="00646EE1"/>
    <w:rsid w:val="006470AE"/>
    <w:rsid w:val="0064792F"/>
    <w:rsid w:val="00651171"/>
    <w:rsid w:val="0065136D"/>
    <w:rsid w:val="00652DCD"/>
    <w:rsid w:val="00654837"/>
    <w:rsid w:val="00655920"/>
    <w:rsid w:val="00656E35"/>
    <w:rsid w:val="006572F9"/>
    <w:rsid w:val="006603A8"/>
    <w:rsid w:val="00661FE9"/>
    <w:rsid w:val="0066310E"/>
    <w:rsid w:val="00663249"/>
    <w:rsid w:val="006635EA"/>
    <w:rsid w:val="00663B16"/>
    <w:rsid w:val="00664715"/>
    <w:rsid w:val="0066490E"/>
    <w:rsid w:val="00664B33"/>
    <w:rsid w:val="006653DE"/>
    <w:rsid w:val="00665884"/>
    <w:rsid w:val="006667A3"/>
    <w:rsid w:val="00666B3D"/>
    <w:rsid w:val="00666C9C"/>
    <w:rsid w:val="0066700B"/>
    <w:rsid w:val="00667095"/>
    <w:rsid w:val="006679B9"/>
    <w:rsid w:val="006716F3"/>
    <w:rsid w:val="0067188F"/>
    <w:rsid w:val="00671F23"/>
    <w:rsid w:val="0067258E"/>
    <w:rsid w:val="006736FC"/>
    <w:rsid w:val="006737F4"/>
    <w:rsid w:val="00673DE3"/>
    <w:rsid w:val="00674AFA"/>
    <w:rsid w:val="006752DE"/>
    <w:rsid w:val="006765D5"/>
    <w:rsid w:val="006776E8"/>
    <w:rsid w:val="00677840"/>
    <w:rsid w:val="00677C32"/>
    <w:rsid w:val="006800F6"/>
    <w:rsid w:val="00680765"/>
    <w:rsid w:val="00684F17"/>
    <w:rsid w:val="006866AA"/>
    <w:rsid w:val="00686BAA"/>
    <w:rsid w:val="006871F1"/>
    <w:rsid w:val="00687348"/>
    <w:rsid w:val="00687D73"/>
    <w:rsid w:val="00690BA5"/>
    <w:rsid w:val="006914CA"/>
    <w:rsid w:val="00691AAA"/>
    <w:rsid w:val="00692717"/>
    <w:rsid w:val="00693310"/>
    <w:rsid w:val="0069368F"/>
    <w:rsid w:val="006956AD"/>
    <w:rsid w:val="006956C8"/>
    <w:rsid w:val="006967E6"/>
    <w:rsid w:val="0069686E"/>
    <w:rsid w:val="00697C70"/>
    <w:rsid w:val="00697CB9"/>
    <w:rsid w:val="006A10E5"/>
    <w:rsid w:val="006A1591"/>
    <w:rsid w:val="006A198D"/>
    <w:rsid w:val="006A19E7"/>
    <w:rsid w:val="006A1C07"/>
    <w:rsid w:val="006A258B"/>
    <w:rsid w:val="006A2B94"/>
    <w:rsid w:val="006A2FD8"/>
    <w:rsid w:val="006A3F59"/>
    <w:rsid w:val="006A41A9"/>
    <w:rsid w:val="006A41FE"/>
    <w:rsid w:val="006A60BB"/>
    <w:rsid w:val="006A6E34"/>
    <w:rsid w:val="006A75B2"/>
    <w:rsid w:val="006B01E1"/>
    <w:rsid w:val="006B26A1"/>
    <w:rsid w:val="006B280E"/>
    <w:rsid w:val="006B2E6D"/>
    <w:rsid w:val="006B4412"/>
    <w:rsid w:val="006B54C0"/>
    <w:rsid w:val="006C07A2"/>
    <w:rsid w:val="006C1036"/>
    <w:rsid w:val="006C2733"/>
    <w:rsid w:val="006C3139"/>
    <w:rsid w:val="006C3797"/>
    <w:rsid w:val="006C4348"/>
    <w:rsid w:val="006C5962"/>
    <w:rsid w:val="006D0142"/>
    <w:rsid w:val="006D0806"/>
    <w:rsid w:val="006D1BB9"/>
    <w:rsid w:val="006D2688"/>
    <w:rsid w:val="006D3D7E"/>
    <w:rsid w:val="006D6589"/>
    <w:rsid w:val="006D6A21"/>
    <w:rsid w:val="006D704C"/>
    <w:rsid w:val="006D7AFE"/>
    <w:rsid w:val="006E053D"/>
    <w:rsid w:val="006E069D"/>
    <w:rsid w:val="006E1516"/>
    <w:rsid w:val="006E1A7C"/>
    <w:rsid w:val="006E1D0C"/>
    <w:rsid w:val="006E3117"/>
    <w:rsid w:val="006E3227"/>
    <w:rsid w:val="006E3269"/>
    <w:rsid w:val="006E3AF4"/>
    <w:rsid w:val="006E3DAE"/>
    <w:rsid w:val="006E4874"/>
    <w:rsid w:val="006E5812"/>
    <w:rsid w:val="006E582F"/>
    <w:rsid w:val="006E64D8"/>
    <w:rsid w:val="006E69E4"/>
    <w:rsid w:val="006E79E4"/>
    <w:rsid w:val="006F0929"/>
    <w:rsid w:val="006F1789"/>
    <w:rsid w:val="006F1941"/>
    <w:rsid w:val="006F1EAA"/>
    <w:rsid w:val="006F2B3E"/>
    <w:rsid w:val="006F2BFC"/>
    <w:rsid w:val="006F2CED"/>
    <w:rsid w:val="006F2DEB"/>
    <w:rsid w:val="006F2E3A"/>
    <w:rsid w:val="006F4888"/>
    <w:rsid w:val="006F4FEA"/>
    <w:rsid w:val="006F6880"/>
    <w:rsid w:val="006F7FD1"/>
    <w:rsid w:val="00700F53"/>
    <w:rsid w:val="00701823"/>
    <w:rsid w:val="00702DD0"/>
    <w:rsid w:val="0070387C"/>
    <w:rsid w:val="00705D10"/>
    <w:rsid w:val="00706611"/>
    <w:rsid w:val="007066A7"/>
    <w:rsid w:val="00706EA0"/>
    <w:rsid w:val="007070CD"/>
    <w:rsid w:val="007100C5"/>
    <w:rsid w:val="00710B51"/>
    <w:rsid w:val="007117CF"/>
    <w:rsid w:val="007120E1"/>
    <w:rsid w:val="007127A4"/>
    <w:rsid w:val="00712D1A"/>
    <w:rsid w:val="007130DB"/>
    <w:rsid w:val="00713C40"/>
    <w:rsid w:val="00714108"/>
    <w:rsid w:val="00715FDC"/>
    <w:rsid w:val="007161FD"/>
    <w:rsid w:val="00716C0B"/>
    <w:rsid w:val="00720B2C"/>
    <w:rsid w:val="00720B70"/>
    <w:rsid w:val="00724529"/>
    <w:rsid w:val="007246E7"/>
    <w:rsid w:val="00724CA3"/>
    <w:rsid w:val="007252FC"/>
    <w:rsid w:val="007256B1"/>
    <w:rsid w:val="00725945"/>
    <w:rsid w:val="00725CD2"/>
    <w:rsid w:val="0072626E"/>
    <w:rsid w:val="00726C97"/>
    <w:rsid w:val="00726E5C"/>
    <w:rsid w:val="00731864"/>
    <w:rsid w:val="00731CD0"/>
    <w:rsid w:val="00732BFB"/>
    <w:rsid w:val="00732DA8"/>
    <w:rsid w:val="00735015"/>
    <w:rsid w:val="00735CBF"/>
    <w:rsid w:val="00737667"/>
    <w:rsid w:val="0073776B"/>
    <w:rsid w:val="007378F9"/>
    <w:rsid w:val="00741241"/>
    <w:rsid w:val="00741BC6"/>
    <w:rsid w:val="007420B7"/>
    <w:rsid w:val="0074244D"/>
    <w:rsid w:val="00742AE2"/>
    <w:rsid w:val="00743103"/>
    <w:rsid w:val="00745BF3"/>
    <w:rsid w:val="00745CFF"/>
    <w:rsid w:val="00745E48"/>
    <w:rsid w:val="00745ECC"/>
    <w:rsid w:val="0074607E"/>
    <w:rsid w:val="00746B91"/>
    <w:rsid w:val="007477E2"/>
    <w:rsid w:val="00747BB8"/>
    <w:rsid w:val="00750CB4"/>
    <w:rsid w:val="00750F8E"/>
    <w:rsid w:val="00751742"/>
    <w:rsid w:val="00752DAD"/>
    <w:rsid w:val="00752DD6"/>
    <w:rsid w:val="007530F1"/>
    <w:rsid w:val="00753CB3"/>
    <w:rsid w:val="00753D0B"/>
    <w:rsid w:val="00753FBB"/>
    <w:rsid w:val="007542E7"/>
    <w:rsid w:val="00755E4A"/>
    <w:rsid w:val="00756087"/>
    <w:rsid w:val="007568AA"/>
    <w:rsid w:val="00757CF6"/>
    <w:rsid w:val="00760AFA"/>
    <w:rsid w:val="00761253"/>
    <w:rsid w:val="007616D2"/>
    <w:rsid w:val="0076243D"/>
    <w:rsid w:val="007643A4"/>
    <w:rsid w:val="00764510"/>
    <w:rsid w:val="00764BD8"/>
    <w:rsid w:val="00764C9F"/>
    <w:rsid w:val="007664AB"/>
    <w:rsid w:val="007666A1"/>
    <w:rsid w:val="00766C72"/>
    <w:rsid w:val="00767A42"/>
    <w:rsid w:val="00767C37"/>
    <w:rsid w:val="00767D8C"/>
    <w:rsid w:val="0077009C"/>
    <w:rsid w:val="0077177F"/>
    <w:rsid w:val="00772288"/>
    <w:rsid w:val="00772316"/>
    <w:rsid w:val="007726C7"/>
    <w:rsid w:val="0077398E"/>
    <w:rsid w:val="00773B85"/>
    <w:rsid w:val="00773D50"/>
    <w:rsid w:val="00774CBA"/>
    <w:rsid w:val="007764B8"/>
    <w:rsid w:val="00776F8E"/>
    <w:rsid w:val="00777701"/>
    <w:rsid w:val="00777F36"/>
    <w:rsid w:val="007805A9"/>
    <w:rsid w:val="0078165D"/>
    <w:rsid w:val="00782231"/>
    <w:rsid w:val="00782B0E"/>
    <w:rsid w:val="00782BF3"/>
    <w:rsid w:val="00784D3D"/>
    <w:rsid w:val="00786D49"/>
    <w:rsid w:val="00786DC4"/>
    <w:rsid w:val="007874FB"/>
    <w:rsid w:val="00790807"/>
    <w:rsid w:val="007919A8"/>
    <w:rsid w:val="0079279D"/>
    <w:rsid w:val="00793B5F"/>
    <w:rsid w:val="007964C2"/>
    <w:rsid w:val="007A0188"/>
    <w:rsid w:val="007A1EB4"/>
    <w:rsid w:val="007A280F"/>
    <w:rsid w:val="007A346E"/>
    <w:rsid w:val="007A3BA4"/>
    <w:rsid w:val="007A4055"/>
    <w:rsid w:val="007A5100"/>
    <w:rsid w:val="007A5DB8"/>
    <w:rsid w:val="007A79E0"/>
    <w:rsid w:val="007A7FCE"/>
    <w:rsid w:val="007B0174"/>
    <w:rsid w:val="007B15D9"/>
    <w:rsid w:val="007B168E"/>
    <w:rsid w:val="007B2534"/>
    <w:rsid w:val="007B2BF2"/>
    <w:rsid w:val="007B389E"/>
    <w:rsid w:val="007B392F"/>
    <w:rsid w:val="007B3F20"/>
    <w:rsid w:val="007B4699"/>
    <w:rsid w:val="007B5CBF"/>
    <w:rsid w:val="007B60B3"/>
    <w:rsid w:val="007B6958"/>
    <w:rsid w:val="007C0F6A"/>
    <w:rsid w:val="007C0F80"/>
    <w:rsid w:val="007C3650"/>
    <w:rsid w:val="007C3673"/>
    <w:rsid w:val="007C3EEC"/>
    <w:rsid w:val="007C5228"/>
    <w:rsid w:val="007C58D3"/>
    <w:rsid w:val="007C5DC0"/>
    <w:rsid w:val="007C60F3"/>
    <w:rsid w:val="007C60F8"/>
    <w:rsid w:val="007C6440"/>
    <w:rsid w:val="007C64A5"/>
    <w:rsid w:val="007D21F3"/>
    <w:rsid w:val="007D2CD2"/>
    <w:rsid w:val="007D2E60"/>
    <w:rsid w:val="007D51F5"/>
    <w:rsid w:val="007D5300"/>
    <w:rsid w:val="007D6FDA"/>
    <w:rsid w:val="007D72C0"/>
    <w:rsid w:val="007D7B94"/>
    <w:rsid w:val="007E080C"/>
    <w:rsid w:val="007E1BE1"/>
    <w:rsid w:val="007E3680"/>
    <w:rsid w:val="007E3958"/>
    <w:rsid w:val="007E3E09"/>
    <w:rsid w:val="007E4890"/>
    <w:rsid w:val="007E6B59"/>
    <w:rsid w:val="007F009D"/>
    <w:rsid w:val="007F078C"/>
    <w:rsid w:val="007F0F57"/>
    <w:rsid w:val="007F1F3F"/>
    <w:rsid w:val="007F2F30"/>
    <w:rsid w:val="007F39E8"/>
    <w:rsid w:val="007F4088"/>
    <w:rsid w:val="007F5F4D"/>
    <w:rsid w:val="007F6822"/>
    <w:rsid w:val="007F6D0D"/>
    <w:rsid w:val="007F7639"/>
    <w:rsid w:val="007F78ED"/>
    <w:rsid w:val="007F7E75"/>
    <w:rsid w:val="00800F08"/>
    <w:rsid w:val="00802205"/>
    <w:rsid w:val="00802B6C"/>
    <w:rsid w:val="00802BC1"/>
    <w:rsid w:val="00803FC9"/>
    <w:rsid w:val="0080553B"/>
    <w:rsid w:val="00810A8F"/>
    <w:rsid w:val="0081195A"/>
    <w:rsid w:val="00811AF2"/>
    <w:rsid w:val="0081279B"/>
    <w:rsid w:val="00812894"/>
    <w:rsid w:val="008133C1"/>
    <w:rsid w:val="0081341C"/>
    <w:rsid w:val="008140EB"/>
    <w:rsid w:val="00814B93"/>
    <w:rsid w:val="00815798"/>
    <w:rsid w:val="00815AEC"/>
    <w:rsid w:val="00815C21"/>
    <w:rsid w:val="00815CCA"/>
    <w:rsid w:val="008165F1"/>
    <w:rsid w:val="00816EE5"/>
    <w:rsid w:val="0081700B"/>
    <w:rsid w:val="00820374"/>
    <w:rsid w:val="00820741"/>
    <w:rsid w:val="008210DA"/>
    <w:rsid w:val="008236DC"/>
    <w:rsid w:val="0082402E"/>
    <w:rsid w:val="008275B6"/>
    <w:rsid w:val="0083251F"/>
    <w:rsid w:val="00832FE6"/>
    <w:rsid w:val="00833708"/>
    <w:rsid w:val="008354F4"/>
    <w:rsid w:val="0083569D"/>
    <w:rsid w:val="008404BA"/>
    <w:rsid w:val="00840DC0"/>
    <w:rsid w:val="0084127E"/>
    <w:rsid w:val="008453E8"/>
    <w:rsid w:val="00845A6B"/>
    <w:rsid w:val="0084662C"/>
    <w:rsid w:val="00847F16"/>
    <w:rsid w:val="00850C68"/>
    <w:rsid w:val="00851BA2"/>
    <w:rsid w:val="00852F06"/>
    <w:rsid w:val="00853451"/>
    <w:rsid w:val="008538D1"/>
    <w:rsid w:val="00854284"/>
    <w:rsid w:val="00854D73"/>
    <w:rsid w:val="0085516E"/>
    <w:rsid w:val="00856BC4"/>
    <w:rsid w:val="0085703D"/>
    <w:rsid w:val="00857F4E"/>
    <w:rsid w:val="008606FD"/>
    <w:rsid w:val="00861506"/>
    <w:rsid w:val="0086199A"/>
    <w:rsid w:val="0086224E"/>
    <w:rsid w:val="00862467"/>
    <w:rsid w:val="008636D5"/>
    <w:rsid w:val="00863B8D"/>
    <w:rsid w:val="0086421E"/>
    <w:rsid w:val="00864E03"/>
    <w:rsid w:val="00867A9E"/>
    <w:rsid w:val="00870BB7"/>
    <w:rsid w:val="00870EDB"/>
    <w:rsid w:val="008710C4"/>
    <w:rsid w:val="00871806"/>
    <w:rsid w:val="00872215"/>
    <w:rsid w:val="00872221"/>
    <w:rsid w:val="00872703"/>
    <w:rsid w:val="00872C05"/>
    <w:rsid w:val="00872F73"/>
    <w:rsid w:val="008742B2"/>
    <w:rsid w:val="00875812"/>
    <w:rsid w:val="00875C88"/>
    <w:rsid w:val="00875FC3"/>
    <w:rsid w:val="0087683C"/>
    <w:rsid w:val="008804A3"/>
    <w:rsid w:val="00881A74"/>
    <w:rsid w:val="00882697"/>
    <w:rsid w:val="008826F7"/>
    <w:rsid w:val="00883A48"/>
    <w:rsid w:val="00883F4E"/>
    <w:rsid w:val="00885FE2"/>
    <w:rsid w:val="00887354"/>
    <w:rsid w:val="0088735C"/>
    <w:rsid w:val="00887365"/>
    <w:rsid w:val="00891550"/>
    <w:rsid w:val="00891808"/>
    <w:rsid w:val="00892451"/>
    <w:rsid w:val="00893024"/>
    <w:rsid w:val="008934CB"/>
    <w:rsid w:val="00893C10"/>
    <w:rsid w:val="00894796"/>
    <w:rsid w:val="00894D20"/>
    <w:rsid w:val="00894FDA"/>
    <w:rsid w:val="008954A1"/>
    <w:rsid w:val="00895C2D"/>
    <w:rsid w:val="008A0282"/>
    <w:rsid w:val="008A0514"/>
    <w:rsid w:val="008A0629"/>
    <w:rsid w:val="008A0953"/>
    <w:rsid w:val="008A1DD5"/>
    <w:rsid w:val="008A2B2E"/>
    <w:rsid w:val="008A3D26"/>
    <w:rsid w:val="008A3EE0"/>
    <w:rsid w:val="008A3F20"/>
    <w:rsid w:val="008A4411"/>
    <w:rsid w:val="008A49BA"/>
    <w:rsid w:val="008A6E0D"/>
    <w:rsid w:val="008B27B9"/>
    <w:rsid w:val="008B4092"/>
    <w:rsid w:val="008B504B"/>
    <w:rsid w:val="008B553D"/>
    <w:rsid w:val="008B6207"/>
    <w:rsid w:val="008B725F"/>
    <w:rsid w:val="008B76FA"/>
    <w:rsid w:val="008C0036"/>
    <w:rsid w:val="008C004B"/>
    <w:rsid w:val="008C0EC7"/>
    <w:rsid w:val="008C31B3"/>
    <w:rsid w:val="008C31CD"/>
    <w:rsid w:val="008C33D9"/>
    <w:rsid w:val="008C3564"/>
    <w:rsid w:val="008C70BA"/>
    <w:rsid w:val="008D037C"/>
    <w:rsid w:val="008D04E2"/>
    <w:rsid w:val="008D247A"/>
    <w:rsid w:val="008D2A39"/>
    <w:rsid w:val="008D368F"/>
    <w:rsid w:val="008D381F"/>
    <w:rsid w:val="008D4F6A"/>
    <w:rsid w:val="008D557E"/>
    <w:rsid w:val="008D57A1"/>
    <w:rsid w:val="008D584C"/>
    <w:rsid w:val="008D5C85"/>
    <w:rsid w:val="008D67AE"/>
    <w:rsid w:val="008D7E90"/>
    <w:rsid w:val="008E07FB"/>
    <w:rsid w:val="008E184B"/>
    <w:rsid w:val="008E3F94"/>
    <w:rsid w:val="008E40EE"/>
    <w:rsid w:val="008E454C"/>
    <w:rsid w:val="008E487E"/>
    <w:rsid w:val="008E493F"/>
    <w:rsid w:val="008E501A"/>
    <w:rsid w:val="008E6FF9"/>
    <w:rsid w:val="008F0300"/>
    <w:rsid w:val="008F201D"/>
    <w:rsid w:val="008F2739"/>
    <w:rsid w:val="008F2959"/>
    <w:rsid w:val="008F2D9F"/>
    <w:rsid w:val="008F35C6"/>
    <w:rsid w:val="008F3CB6"/>
    <w:rsid w:val="008F3DF5"/>
    <w:rsid w:val="008F7530"/>
    <w:rsid w:val="00900612"/>
    <w:rsid w:val="00900A12"/>
    <w:rsid w:val="00901D0C"/>
    <w:rsid w:val="00902079"/>
    <w:rsid w:val="00902F98"/>
    <w:rsid w:val="00903308"/>
    <w:rsid w:val="00903560"/>
    <w:rsid w:val="0090367F"/>
    <w:rsid w:val="009054F2"/>
    <w:rsid w:val="00905F3D"/>
    <w:rsid w:val="00905FC6"/>
    <w:rsid w:val="0090682C"/>
    <w:rsid w:val="00906D0B"/>
    <w:rsid w:val="009101D3"/>
    <w:rsid w:val="0091050E"/>
    <w:rsid w:val="00911BEA"/>
    <w:rsid w:val="0091231E"/>
    <w:rsid w:val="00912488"/>
    <w:rsid w:val="009128D1"/>
    <w:rsid w:val="009136D7"/>
    <w:rsid w:val="00913AF8"/>
    <w:rsid w:val="0091502D"/>
    <w:rsid w:val="00915039"/>
    <w:rsid w:val="0091574C"/>
    <w:rsid w:val="00920B88"/>
    <w:rsid w:val="00921272"/>
    <w:rsid w:val="009213A5"/>
    <w:rsid w:val="0092254E"/>
    <w:rsid w:val="00923BCC"/>
    <w:rsid w:val="00924B49"/>
    <w:rsid w:val="00926808"/>
    <w:rsid w:val="00926885"/>
    <w:rsid w:val="00930495"/>
    <w:rsid w:val="00930590"/>
    <w:rsid w:val="009329EE"/>
    <w:rsid w:val="00932B21"/>
    <w:rsid w:val="00933974"/>
    <w:rsid w:val="00933BB9"/>
    <w:rsid w:val="009342E8"/>
    <w:rsid w:val="00934945"/>
    <w:rsid w:val="00935481"/>
    <w:rsid w:val="00936826"/>
    <w:rsid w:val="00937D84"/>
    <w:rsid w:val="009400E3"/>
    <w:rsid w:val="00940651"/>
    <w:rsid w:val="009408A9"/>
    <w:rsid w:val="0094246D"/>
    <w:rsid w:val="00944242"/>
    <w:rsid w:val="00945737"/>
    <w:rsid w:val="00945A83"/>
    <w:rsid w:val="00946502"/>
    <w:rsid w:val="00947093"/>
    <w:rsid w:val="009475B6"/>
    <w:rsid w:val="00947EAF"/>
    <w:rsid w:val="00950037"/>
    <w:rsid w:val="009502D4"/>
    <w:rsid w:val="009508B0"/>
    <w:rsid w:val="0095090C"/>
    <w:rsid w:val="00951656"/>
    <w:rsid w:val="009536A2"/>
    <w:rsid w:val="00955481"/>
    <w:rsid w:val="00960273"/>
    <w:rsid w:val="00960917"/>
    <w:rsid w:val="0096103F"/>
    <w:rsid w:val="00961F16"/>
    <w:rsid w:val="00963872"/>
    <w:rsid w:val="009654C4"/>
    <w:rsid w:val="0096594C"/>
    <w:rsid w:val="0096621D"/>
    <w:rsid w:val="00966640"/>
    <w:rsid w:val="009719AD"/>
    <w:rsid w:val="00971FD9"/>
    <w:rsid w:val="009720B2"/>
    <w:rsid w:val="00973AF1"/>
    <w:rsid w:val="009745AB"/>
    <w:rsid w:val="00975874"/>
    <w:rsid w:val="00975983"/>
    <w:rsid w:val="00975A86"/>
    <w:rsid w:val="00976D14"/>
    <w:rsid w:val="009800CD"/>
    <w:rsid w:val="009801E3"/>
    <w:rsid w:val="0098104B"/>
    <w:rsid w:val="00982A74"/>
    <w:rsid w:val="00984A94"/>
    <w:rsid w:val="0098597D"/>
    <w:rsid w:val="009859C8"/>
    <w:rsid w:val="00985A0A"/>
    <w:rsid w:val="009862E7"/>
    <w:rsid w:val="00986302"/>
    <w:rsid w:val="009873A1"/>
    <w:rsid w:val="00987D9C"/>
    <w:rsid w:val="00990B66"/>
    <w:rsid w:val="009924E2"/>
    <w:rsid w:val="0099314F"/>
    <w:rsid w:val="00993287"/>
    <w:rsid w:val="00993D0B"/>
    <w:rsid w:val="009944DD"/>
    <w:rsid w:val="00994841"/>
    <w:rsid w:val="00994C56"/>
    <w:rsid w:val="00995444"/>
    <w:rsid w:val="009959FC"/>
    <w:rsid w:val="009967FD"/>
    <w:rsid w:val="009979F7"/>
    <w:rsid w:val="00997CE2"/>
    <w:rsid w:val="00997EF9"/>
    <w:rsid w:val="009A0230"/>
    <w:rsid w:val="009A095E"/>
    <w:rsid w:val="009A11A8"/>
    <w:rsid w:val="009A17A7"/>
    <w:rsid w:val="009A1DD4"/>
    <w:rsid w:val="009A1E2A"/>
    <w:rsid w:val="009A294A"/>
    <w:rsid w:val="009A40A1"/>
    <w:rsid w:val="009A4BFC"/>
    <w:rsid w:val="009A50D7"/>
    <w:rsid w:val="009B0135"/>
    <w:rsid w:val="009B16E1"/>
    <w:rsid w:val="009B252E"/>
    <w:rsid w:val="009B26AD"/>
    <w:rsid w:val="009B2D39"/>
    <w:rsid w:val="009B40DA"/>
    <w:rsid w:val="009B42F7"/>
    <w:rsid w:val="009B49B7"/>
    <w:rsid w:val="009B4F4B"/>
    <w:rsid w:val="009B5369"/>
    <w:rsid w:val="009B78C9"/>
    <w:rsid w:val="009B7D7A"/>
    <w:rsid w:val="009C092D"/>
    <w:rsid w:val="009C097E"/>
    <w:rsid w:val="009C0DBA"/>
    <w:rsid w:val="009C1D87"/>
    <w:rsid w:val="009C2012"/>
    <w:rsid w:val="009C209C"/>
    <w:rsid w:val="009C20AA"/>
    <w:rsid w:val="009C2514"/>
    <w:rsid w:val="009C2DDB"/>
    <w:rsid w:val="009C310A"/>
    <w:rsid w:val="009C3DE4"/>
    <w:rsid w:val="009C3E93"/>
    <w:rsid w:val="009C3F4D"/>
    <w:rsid w:val="009C4358"/>
    <w:rsid w:val="009C4543"/>
    <w:rsid w:val="009C48DE"/>
    <w:rsid w:val="009C5B3D"/>
    <w:rsid w:val="009C75FC"/>
    <w:rsid w:val="009C7A89"/>
    <w:rsid w:val="009D043B"/>
    <w:rsid w:val="009D0647"/>
    <w:rsid w:val="009D075F"/>
    <w:rsid w:val="009D0EB5"/>
    <w:rsid w:val="009D10F2"/>
    <w:rsid w:val="009D2290"/>
    <w:rsid w:val="009D3D80"/>
    <w:rsid w:val="009D7202"/>
    <w:rsid w:val="009D731C"/>
    <w:rsid w:val="009D78D1"/>
    <w:rsid w:val="009E09B2"/>
    <w:rsid w:val="009E1481"/>
    <w:rsid w:val="009E168E"/>
    <w:rsid w:val="009E2E0E"/>
    <w:rsid w:val="009E3D56"/>
    <w:rsid w:val="009E7984"/>
    <w:rsid w:val="009F167F"/>
    <w:rsid w:val="009F32E8"/>
    <w:rsid w:val="009F3FCB"/>
    <w:rsid w:val="009F4744"/>
    <w:rsid w:val="009F568B"/>
    <w:rsid w:val="009F7316"/>
    <w:rsid w:val="00A00509"/>
    <w:rsid w:val="00A00AF1"/>
    <w:rsid w:val="00A01679"/>
    <w:rsid w:val="00A022CF"/>
    <w:rsid w:val="00A0248E"/>
    <w:rsid w:val="00A02804"/>
    <w:rsid w:val="00A02D27"/>
    <w:rsid w:val="00A02E47"/>
    <w:rsid w:val="00A0368A"/>
    <w:rsid w:val="00A03AD3"/>
    <w:rsid w:val="00A040C1"/>
    <w:rsid w:val="00A0478F"/>
    <w:rsid w:val="00A04FE0"/>
    <w:rsid w:val="00A0649F"/>
    <w:rsid w:val="00A07812"/>
    <w:rsid w:val="00A105F8"/>
    <w:rsid w:val="00A10EA2"/>
    <w:rsid w:val="00A11387"/>
    <w:rsid w:val="00A115B7"/>
    <w:rsid w:val="00A11D06"/>
    <w:rsid w:val="00A134BD"/>
    <w:rsid w:val="00A1395E"/>
    <w:rsid w:val="00A13C51"/>
    <w:rsid w:val="00A143B7"/>
    <w:rsid w:val="00A146D9"/>
    <w:rsid w:val="00A154E1"/>
    <w:rsid w:val="00A15C1C"/>
    <w:rsid w:val="00A16009"/>
    <w:rsid w:val="00A169BA"/>
    <w:rsid w:val="00A16B39"/>
    <w:rsid w:val="00A175CC"/>
    <w:rsid w:val="00A17F46"/>
    <w:rsid w:val="00A2103E"/>
    <w:rsid w:val="00A2144D"/>
    <w:rsid w:val="00A221B0"/>
    <w:rsid w:val="00A22EED"/>
    <w:rsid w:val="00A2465D"/>
    <w:rsid w:val="00A25D4D"/>
    <w:rsid w:val="00A2606D"/>
    <w:rsid w:val="00A26660"/>
    <w:rsid w:val="00A2698C"/>
    <w:rsid w:val="00A30EAC"/>
    <w:rsid w:val="00A316AE"/>
    <w:rsid w:val="00A32A46"/>
    <w:rsid w:val="00A34D14"/>
    <w:rsid w:val="00A355CA"/>
    <w:rsid w:val="00A357AE"/>
    <w:rsid w:val="00A36894"/>
    <w:rsid w:val="00A37095"/>
    <w:rsid w:val="00A3717D"/>
    <w:rsid w:val="00A42356"/>
    <w:rsid w:val="00A42359"/>
    <w:rsid w:val="00A428F6"/>
    <w:rsid w:val="00A4331A"/>
    <w:rsid w:val="00A443C0"/>
    <w:rsid w:val="00A45E0B"/>
    <w:rsid w:val="00A46E7F"/>
    <w:rsid w:val="00A501D5"/>
    <w:rsid w:val="00A51BA6"/>
    <w:rsid w:val="00A5258D"/>
    <w:rsid w:val="00A52966"/>
    <w:rsid w:val="00A52A22"/>
    <w:rsid w:val="00A530CE"/>
    <w:rsid w:val="00A53815"/>
    <w:rsid w:val="00A5480E"/>
    <w:rsid w:val="00A54B6A"/>
    <w:rsid w:val="00A54F86"/>
    <w:rsid w:val="00A55E3E"/>
    <w:rsid w:val="00A56160"/>
    <w:rsid w:val="00A56CBC"/>
    <w:rsid w:val="00A56DF7"/>
    <w:rsid w:val="00A60ADE"/>
    <w:rsid w:val="00A61090"/>
    <w:rsid w:val="00A62906"/>
    <w:rsid w:val="00A63437"/>
    <w:rsid w:val="00A6573A"/>
    <w:rsid w:val="00A65DD4"/>
    <w:rsid w:val="00A6664A"/>
    <w:rsid w:val="00A66708"/>
    <w:rsid w:val="00A711AC"/>
    <w:rsid w:val="00A71769"/>
    <w:rsid w:val="00A71DB5"/>
    <w:rsid w:val="00A72252"/>
    <w:rsid w:val="00A73630"/>
    <w:rsid w:val="00A73D16"/>
    <w:rsid w:val="00A73DF2"/>
    <w:rsid w:val="00A750DA"/>
    <w:rsid w:val="00A75D1E"/>
    <w:rsid w:val="00A767AB"/>
    <w:rsid w:val="00A80571"/>
    <w:rsid w:val="00A80940"/>
    <w:rsid w:val="00A81435"/>
    <w:rsid w:val="00A8172C"/>
    <w:rsid w:val="00A8206F"/>
    <w:rsid w:val="00A83D28"/>
    <w:rsid w:val="00A8514E"/>
    <w:rsid w:val="00A85EE4"/>
    <w:rsid w:val="00A861DB"/>
    <w:rsid w:val="00A87196"/>
    <w:rsid w:val="00A875D4"/>
    <w:rsid w:val="00A90D5C"/>
    <w:rsid w:val="00A9229D"/>
    <w:rsid w:val="00A931D0"/>
    <w:rsid w:val="00A93A3C"/>
    <w:rsid w:val="00A9547E"/>
    <w:rsid w:val="00A964FE"/>
    <w:rsid w:val="00A9665F"/>
    <w:rsid w:val="00AA002F"/>
    <w:rsid w:val="00AA0505"/>
    <w:rsid w:val="00AA121D"/>
    <w:rsid w:val="00AA2670"/>
    <w:rsid w:val="00AA2942"/>
    <w:rsid w:val="00AA2BD4"/>
    <w:rsid w:val="00AA2FB8"/>
    <w:rsid w:val="00AA4707"/>
    <w:rsid w:val="00AA4B91"/>
    <w:rsid w:val="00AA4BA1"/>
    <w:rsid w:val="00AA4EBB"/>
    <w:rsid w:val="00AA5102"/>
    <w:rsid w:val="00AA5765"/>
    <w:rsid w:val="00AA5F64"/>
    <w:rsid w:val="00AA73D6"/>
    <w:rsid w:val="00AA7B66"/>
    <w:rsid w:val="00AB0A4E"/>
    <w:rsid w:val="00AB1244"/>
    <w:rsid w:val="00AB1408"/>
    <w:rsid w:val="00AB1CCA"/>
    <w:rsid w:val="00AB2E5B"/>
    <w:rsid w:val="00AB2E93"/>
    <w:rsid w:val="00AB4003"/>
    <w:rsid w:val="00AB4580"/>
    <w:rsid w:val="00AB4EDB"/>
    <w:rsid w:val="00AB5B24"/>
    <w:rsid w:val="00AB702D"/>
    <w:rsid w:val="00AC0723"/>
    <w:rsid w:val="00AC19E7"/>
    <w:rsid w:val="00AC1CC4"/>
    <w:rsid w:val="00AC2858"/>
    <w:rsid w:val="00AC2D13"/>
    <w:rsid w:val="00AC35E8"/>
    <w:rsid w:val="00AC3B83"/>
    <w:rsid w:val="00AC3CD6"/>
    <w:rsid w:val="00AC4A85"/>
    <w:rsid w:val="00AC4DEF"/>
    <w:rsid w:val="00AC4FCF"/>
    <w:rsid w:val="00AC5230"/>
    <w:rsid w:val="00AC6674"/>
    <w:rsid w:val="00AC6BE5"/>
    <w:rsid w:val="00AC7C30"/>
    <w:rsid w:val="00AD2198"/>
    <w:rsid w:val="00AD2439"/>
    <w:rsid w:val="00AD3983"/>
    <w:rsid w:val="00AD452A"/>
    <w:rsid w:val="00AD61A1"/>
    <w:rsid w:val="00AD673E"/>
    <w:rsid w:val="00AD73DF"/>
    <w:rsid w:val="00AD7E21"/>
    <w:rsid w:val="00AE04CF"/>
    <w:rsid w:val="00AE35D8"/>
    <w:rsid w:val="00AE379A"/>
    <w:rsid w:val="00AE37F0"/>
    <w:rsid w:val="00AE4679"/>
    <w:rsid w:val="00AE488E"/>
    <w:rsid w:val="00AE50FF"/>
    <w:rsid w:val="00AE5668"/>
    <w:rsid w:val="00AE5865"/>
    <w:rsid w:val="00AE59AC"/>
    <w:rsid w:val="00AE5F5C"/>
    <w:rsid w:val="00AE6012"/>
    <w:rsid w:val="00AF047C"/>
    <w:rsid w:val="00AF0C56"/>
    <w:rsid w:val="00AF110F"/>
    <w:rsid w:val="00AF182F"/>
    <w:rsid w:val="00AF1EBF"/>
    <w:rsid w:val="00AF2842"/>
    <w:rsid w:val="00AF33F1"/>
    <w:rsid w:val="00AF3ACD"/>
    <w:rsid w:val="00AF3CA6"/>
    <w:rsid w:val="00AF3F70"/>
    <w:rsid w:val="00AF4779"/>
    <w:rsid w:val="00AF5B3B"/>
    <w:rsid w:val="00AF5C65"/>
    <w:rsid w:val="00AF6689"/>
    <w:rsid w:val="00B0081B"/>
    <w:rsid w:val="00B00D20"/>
    <w:rsid w:val="00B01653"/>
    <w:rsid w:val="00B01F34"/>
    <w:rsid w:val="00B02002"/>
    <w:rsid w:val="00B024F1"/>
    <w:rsid w:val="00B026A7"/>
    <w:rsid w:val="00B04CA9"/>
    <w:rsid w:val="00B072A0"/>
    <w:rsid w:val="00B07EB3"/>
    <w:rsid w:val="00B1042E"/>
    <w:rsid w:val="00B10DA7"/>
    <w:rsid w:val="00B111D7"/>
    <w:rsid w:val="00B1274F"/>
    <w:rsid w:val="00B12F7A"/>
    <w:rsid w:val="00B13B1A"/>
    <w:rsid w:val="00B13B69"/>
    <w:rsid w:val="00B143EF"/>
    <w:rsid w:val="00B1441D"/>
    <w:rsid w:val="00B15D18"/>
    <w:rsid w:val="00B15DFC"/>
    <w:rsid w:val="00B16F1F"/>
    <w:rsid w:val="00B1771A"/>
    <w:rsid w:val="00B17D44"/>
    <w:rsid w:val="00B2014E"/>
    <w:rsid w:val="00B20B97"/>
    <w:rsid w:val="00B20ED5"/>
    <w:rsid w:val="00B218C1"/>
    <w:rsid w:val="00B21DFE"/>
    <w:rsid w:val="00B2294C"/>
    <w:rsid w:val="00B23EDF"/>
    <w:rsid w:val="00B26048"/>
    <w:rsid w:val="00B2746A"/>
    <w:rsid w:val="00B279AB"/>
    <w:rsid w:val="00B300E8"/>
    <w:rsid w:val="00B3031D"/>
    <w:rsid w:val="00B3122E"/>
    <w:rsid w:val="00B31550"/>
    <w:rsid w:val="00B31742"/>
    <w:rsid w:val="00B32B97"/>
    <w:rsid w:val="00B3447F"/>
    <w:rsid w:val="00B34647"/>
    <w:rsid w:val="00B35BE3"/>
    <w:rsid w:val="00B36EA1"/>
    <w:rsid w:val="00B4088B"/>
    <w:rsid w:val="00B41C96"/>
    <w:rsid w:val="00B421BD"/>
    <w:rsid w:val="00B42D55"/>
    <w:rsid w:val="00B431B7"/>
    <w:rsid w:val="00B43572"/>
    <w:rsid w:val="00B43DB5"/>
    <w:rsid w:val="00B442ED"/>
    <w:rsid w:val="00B44426"/>
    <w:rsid w:val="00B45A58"/>
    <w:rsid w:val="00B469FF"/>
    <w:rsid w:val="00B51E40"/>
    <w:rsid w:val="00B5208B"/>
    <w:rsid w:val="00B550A2"/>
    <w:rsid w:val="00B55366"/>
    <w:rsid w:val="00B5550E"/>
    <w:rsid w:val="00B555C0"/>
    <w:rsid w:val="00B56761"/>
    <w:rsid w:val="00B6026E"/>
    <w:rsid w:val="00B60714"/>
    <w:rsid w:val="00B60C5C"/>
    <w:rsid w:val="00B61617"/>
    <w:rsid w:val="00B628D6"/>
    <w:rsid w:val="00B63433"/>
    <w:rsid w:val="00B63C5E"/>
    <w:rsid w:val="00B64763"/>
    <w:rsid w:val="00B65D4E"/>
    <w:rsid w:val="00B671EF"/>
    <w:rsid w:val="00B70044"/>
    <w:rsid w:val="00B704E8"/>
    <w:rsid w:val="00B7118D"/>
    <w:rsid w:val="00B71B47"/>
    <w:rsid w:val="00B72AAC"/>
    <w:rsid w:val="00B73416"/>
    <w:rsid w:val="00B73D9F"/>
    <w:rsid w:val="00B745A1"/>
    <w:rsid w:val="00B75728"/>
    <w:rsid w:val="00B7617C"/>
    <w:rsid w:val="00B80114"/>
    <w:rsid w:val="00B80119"/>
    <w:rsid w:val="00B8076D"/>
    <w:rsid w:val="00B813BF"/>
    <w:rsid w:val="00B8372E"/>
    <w:rsid w:val="00B84BEE"/>
    <w:rsid w:val="00B85DCF"/>
    <w:rsid w:val="00B86B7F"/>
    <w:rsid w:val="00B916FB"/>
    <w:rsid w:val="00B92A74"/>
    <w:rsid w:val="00B93271"/>
    <w:rsid w:val="00B933CE"/>
    <w:rsid w:val="00B9534D"/>
    <w:rsid w:val="00B956BE"/>
    <w:rsid w:val="00B95C19"/>
    <w:rsid w:val="00B96674"/>
    <w:rsid w:val="00BA1209"/>
    <w:rsid w:val="00BA20A2"/>
    <w:rsid w:val="00BA2251"/>
    <w:rsid w:val="00BA2DF5"/>
    <w:rsid w:val="00BA32E3"/>
    <w:rsid w:val="00BA7436"/>
    <w:rsid w:val="00BB0583"/>
    <w:rsid w:val="00BB10F8"/>
    <w:rsid w:val="00BB2DB6"/>
    <w:rsid w:val="00BB3386"/>
    <w:rsid w:val="00BB37E9"/>
    <w:rsid w:val="00BB3C49"/>
    <w:rsid w:val="00BB4D4B"/>
    <w:rsid w:val="00BC03EC"/>
    <w:rsid w:val="00BC073C"/>
    <w:rsid w:val="00BC0861"/>
    <w:rsid w:val="00BC08AD"/>
    <w:rsid w:val="00BC0B64"/>
    <w:rsid w:val="00BC1543"/>
    <w:rsid w:val="00BC17B1"/>
    <w:rsid w:val="00BC1C80"/>
    <w:rsid w:val="00BC229D"/>
    <w:rsid w:val="00BC4256"/>
    <w:rsid w:val="00BC47D4"/>
    <w:rsid w:val="00BC4AE0"/>
    <w:rsid w:val="00BC5121"/>
    <w:rsid w:val="00BC5421"/>
    <w:rsid w:val="00BC5B30"/>
    <w:rsid w:val="00BC6D37"/>
    <w:rsid w:val="00BC7BCC"/>
    <w:rsid w:val="00BD1987"/>
    <w:rsid w:val="00BD2C4F"/>
    <w:rsid w:val="00BD51F5"/>
    <w:rsid w:val="00BD722C"/>
    <w:rsid w:val="00BD7CB0"/>
    <w:rsid w:val="00BD7D42"/>
    <w:rsid w:val="00BD7D73"/>
    <w:rsid w:val="00BE025B"/>
    <w:rsid w:val="00BE0336"/>
    <w:rsid w:val="00BE194D"/>
    <w:rsid w:val="00BE1BB2"/>
    <w:rsid w:val="00BE224E"/>
    <w:rsid w:val="00BE2812"/>
    <w:rsid w:val="00BF0A15"/>
    <w:rsid w:val="00BF1C78"/>
    <w:rsid w:val="00BF1F54"/>
    <w:rsid w:val="00BF22AD"/>
    <w:rsid w:val="00BF3BEE"/>
    <w:rsid w:val="00BF3DEF"/>
    <w:rsid w:val="00BF47B6"/>
    <w:rsid w:val="00BF4B3D"/>
    <w:rsid w:val="00BF62D6"/>
    <w:rsid w:val="00BF6D02"/>
    <w:rsid w:val="00C003BC"/>
    <w:rsid w:val="00C008D7"/>
    <w:rsid w:val="00C00A84"/>
    <w:rsid w:val="00C01609"/>
    <w:rsid w:val="00C02743"/>
    <w:rsid w:val="00C03248"/>
    <w:rsid w:val="00C03E8F"/>
    <w:rsid w:val="00C05BB9"/>
    <w:rsid w:val="00C07D2C"/>
    <w:rsid w:val="00C10087"/>
    <w:rsid w:val="00C115C4"/>
    <w:rsid w:val="00C11BAA"/>
    <w:rsid w:val="00C11D2C"/>
    <w:rsid w:val="00C1302C"/>
    <w:rsid w:val="00C135ED"/>
    <w:rsid w:val="00C13BF9"/>
    <w:rsid w:val="00C15A2E"/>
    <w:rsid w:val="00C15CAD"/>
    <w:rsid w:val="00C17F79"/>
    <w:rsid w:val="00C20570"/>
    <w:rsid w:val="00C21675"/>
    <w:rsid w:val="00C2170D"/>
    <w:rsid w:val="00C22F37"/>
    <w:rsid w:val="00C235AA"/>
    <w:rsid w:val="00C23BAB"/>
    <w:rsid w:val="00C24460"/>
    <w:rsid w:val="00C24D52"/>
    <w:rsid w:val="00C2515E"/>
    <w:rsid w:val="00C30975"/>
    <w:rsid w:val="00C30D47"/>
    <w:rsid w:val="00C30F76"/>
    <w:rsid w:val="00C311BF"/>
    <w:rsid w:val="00C31CF3"/>
    <w:rsid w:val="00C33189"/>
    <w:rsid w:val="00C33DB2"/>
    <w:rsid w:val="00C3411F"/>
    <w:rsid w:val="00C351E7"/>
    <w:rsid w:val="00C352B8"/>
    <w:rsid w:val="00C3560E"/>
    <w:rsid w:val="00C3647E"/>
    <w:rsid w:val="00C36C61"/>
    <w:rsid w:val="00C36F16"/>
    <w:rsid w:val="00C37919"/>
    <w:rsid w:val="00C37DD1"/>
    <w:rsid w:val="00C37E6E"/>
    <w:rsid w:val="00C40E70"/>
    <w:rsid w:val="00C41BF2"/>
    <w:rsid w:val="00C42E93"/>
    <w:rsid w:val="00C432A9"/>
    <w:rsid w:val="00C436DA"/>
    <w:rsid w:val="00C4420C"/>
    <w:rsid w:val="00C442FA"/>
    <w:rsid w:val="00C44427"/>
    <w:rsid w:val="00C44FBB"/>
    <w:rsid w:val="00C45B3F"/>
    <w:rsid w:val="00C46094"/>
    <w:rsid w:val="00C50176"/>
    <w:rsid w:val="00C50256"/>
    <w:rsid w:val="00C521B4"/>
    <w:rsid w:val="00C5325A"/>
    <w:rsid w:val="00C53C48"/>
    <w:rsid w:val="00C53EF4"/>
    <w:rsid w:val="00C5498F"/>
    <w:rsid w:val="00C54EE9"/>
    <w:rsid w:val="00C56AB9"/>
    <w:rsid w:val="00C56C37"/>
    <w:rsid w:val="00C578CE"/>
    <w:rsid w:val="00C57B01"/>
    <w:rsid w:val="00C61E20"/>
    <w:rsid w:val="00C61F59"/>
    <w:rsid w:val="00C638E5"/>
    <w:rsid w:val="00C63B1E"/>
    <w:rsid w:val="00C63F8E"/>
    <w:rsid w:val="00C64563"/>
    <w:rsid w:val="00C652EE"/>
    <w:rsid w:val="00C66E9F"/>
    <w:rsid w:val="00C66FD5"/>
    <w:rsid w:val="00C670D3"/>
    <w:rsid w:val="00C677EC"/>
    <w:rsid w:val="00C6785C"/>
    <w:rsid w:val="00C679E4"/>
    <w:rsid w:val="00C67E50"/>
    <w:rsid w:val="00C702F0"/>
    <w:rsid w:val="00C73B57"/>
    <w:rsid w:val="00C74E50"/>
    <w:rsid w:val="00C76A06"/>
    <w:rsid w:val="00C77042"/>
    <w:rsid w:val="00C80B9D"/>
    <w:rsid w:val="00C80D4C"/>
    <w:rsid w:val="00C82614"/>
    <w:rsid w:val="00C84952"/>
    <w:rsid w:val="00C8673C"/>
    <w:rsid w:val="00C8681D"/>
    <w:rsid w:val="00C86E9F"/>
    <w:rsid w:val="00C86F83"/>
    <w:rsid w:val="00C87CD3"/>
    <w:rsid w:val="00C942AA"/>
    <w:rsid w:val="00C94567"/>
    <w:rsid w:val="00C96AD9"/>
    <w:rsid w:val="00C972D8"/>
    <w:rsid w:val="00CA111A"/>
    <w:rsid w:val="00CA14CD"/>
    <w:rsid w:val="00CA20A2"/>
    <w:rsid w:val="00CA22F2"/>
    <w:rsid w:val="00CA26A6"/>
    <w:rsid w:val="00CA3499"/>
    <w:rsid w:val="00CA3746"/>
    <w:rsid w:val="00CA3AAC"/>
    <w:rsid w:val="00CA5345"/>
    <w:rsid w:val="00CA725E"/>
    <w:rsid w:val="00CA7711"/>
    <w:rsid w:val="00CA772F"/>
    <w:rsid w:val="00CA77CC"/>
    <w:rsid w:val="00CB4E9C"/>
    <w:rsid w:val="00CB7634"/>
    <w:rsid w:val="00CC092A"/>
    <w:rsid w:val="00CC25F1"/>
    <w:rsid w:val="00CC4192"/>
    <w:rsid w:val="00CC53C6"/>
    <w:rsid w:val="00CC5612"/>
    <w:rsid w:val="00CC5704"/>
    <w:rsid w:val="00CC5917"/>
    <w:rsid w:val="00CC6002"/>
    <w:rsid w:val="00CC71A8"/>
    <w:rsid w:val="00CC7818"/>
    <w:rsid w:val="00CC799D"/>
    <w:rsid w:val="00CC7CF2"/>
    <w:rsid w:val="00CC7DF8"/>
    <w:rsid w:val="00CD0953"/>
    <w:rsid w:val="00CD0BCA"/>
    <w:rsid w:val="00CD0E75"/>
    <w:rsid w:val="00CD111F"/>
    <w:rsid w:val="00CD17A6"/>
    <w:rsid w:val="00CD250F"/>
    <w:rsid w:val="00CD2808"/>
    <w:rsid w:val="00CD339B"/>
    <w:rsid w:val="00CD47A7"/>
    <w:rsid w:val="00CD6B2A"/>
    <w:rsid w:val="00CD6F9E"/>
    <w:rsid w:val="00CE0B98"/>
    <w:rsid w:val="00CE1D1E"/>
    <w:rsid w:val="00CE214F"/>
    <w:rsid w:val="00CE2C8C"/>
    <w:rsid w:val="00CE3260"/>
    <w:rsid w:val="00CE3782"/>
    <w:rsid w:val="00CE37FF"/>
    <w:rsid w:val="00CE3EBC"/>
    <w:rsid w:val="00CE46BB"/>
    <w:rsid w:val="00CE4DF5"/>
    <w:rsid w:val="00CE5C05"/>
    <w:rsid w:val="00CE6F67"/>
    <w:rsid w:val="00CE7A7B"/>
    <w:rsid w:val="00CF0A87"/>
    <w:rsid w:val="00CF0CA1"/>
    <w:rsid w:val="00CF1A48"/>
    <w:rsid w:val="00CF3468"/>
    <w:rsid w:val="00CF3DC6"/>
    <w:rsid w:val="00CF4261"/>
    <w:rsid w:val="00CF52FF"/>
    <w:rsid w:val="00CF54CA"/>
    <w:rsid w:val="00CF74C7"/>
    <w:rsid w:val="00CF7CED"/>
    <w:rsid w:val="00CF7DF7"/>
    <w:rsid w:val="00D02EE4"/>
    <w:rsid w:val="00D03D1F"/>
    <w:rsid w:val="00D04721"/>
    <w:rsid w:val="00D06077"/>
    <w:rsid w:val="00D06BE6"/>
    <w:rsid w:val="00D072B6"/>
    <w:rsid w:val="00D078BF"/>
    <w:rsid w:val="00D11B59"/>
    <w:rsid w:val="00D11ED8"/>
    <w:rsid w:val="00D12AF0"/>
    <w:rsid w:val="00D14BF7"/>
    <w:rsid w:val="00D15306"/>
    <w:rsid w:val="00D15ED6"/>
    <w:rsid w:val="00D16106"/>
    <w:rsid w:val="00D16AB6"/>
    <w:rsid w:val="00D16E21"/>
    <w:rsid w:val="00D1785A"/>
    <w:rsid w:val="00D17E1D"/>
    <w:rsid w:val="00D20384"/>
    <w:rsid w:val="00D2187F"/>
    <w:rsid w:val="00D23A1C"/>
    <w:rsid w:val="00D264B6"/>
    <w:rsid w:val="00D272B3"/>
    <w:rsid w:val="00D303D4"/>
    <w:rsid w:val="00D31489"/>
    <w:rsid w:val="00D325A2"/>
    <w:rsid w:val="00D327CD"/>
    <w:rsid w:val="00D34422"/>
    <w:rsid w:val="00D34CB2"/>
    <w:rsid w:val="00D35C9C"/>
    <w:rsid w:val="00D36F77"/>
    <w:rsid w:val="00D37044"/>
    <w:rsid w:val="00D37A11"/>
    <w:rsid w:val="00D37DEF"/>
    <w:rsid w:val="00D409D7"/>
    <w:rsid w:val="00D40D72"/>
    <w:rsid w:val="00D417E8"/>
    <w:rsid w:val="00D422F8"/>
    <w:rsid w:val="00D43896"/>
    <w:rsid w:val="00D43C4B"/>
    <w:rsid w:val="00D4435A"/>
    <w:rsid w:val="00D446C2"/>
    <w:rsid w:val="00D448E7"/>
    <w:rsid w:val="00D47CBD"/>
    <w:rsid w:val="00D47E99"/>
    <w:rsid w:val="00D5046F"/>
    <w:rsid w:val="00D510B9"/>
    <w:rsid w:val="00D5297B"/>
    <w:rsid w:val="00D529C5"/>
    <w:rsid w:val="00D53646"/>
    <w:rsid w:val="00D5478E"/>
    <w:rsid w:val="00D560AA"/>
    <w:rsid w:val="00D57F75"/>
    <w:rsid w:val="00D60C72"/>
    <w:rsid w:val="00D61FD7"/>
    <w:rsid w:val="00D62AB6"/>
    <w:rsid w:val="00D64D07"/>
    <w:rsid w:val="00D654E2"/>
    <w:rsid w:val="00D67B5B"/>
    <w:rsid w:val="00D67DA5"/>
    <w:rsid w:val="00D7010A"/>
    <w:rsid w:val="00D71A04"/>
    <w:rsid w:val="00D72947"/>
    <w:rsid w:val="00D72B63"/>
    <w:rsid w:val="00D733CB"/>
    <w:rsid w:val="00D734E1"/>
    <w:rsid w:val="00D73BBD"/>
    <w:rsid w:val="00D746B5"/>
    <w:rsid w:val="00D74C2E"/>
    <w:rsid w:val="00D750C9"/>
    <w:rsid w:val="00D75E90"/>
    <w:rsid w:val="00D75F3F"/>
    <w:rsid w:val="00D7642B"/>
    <w:rsid w:val="00D779D7"/>
    <w:rsid w:val="00D80085"/>
    <w:rsid w:val="00D80117"/>
    <w:rsid w:val="00D80E77"/>
    <w:rsid w:val="00D819F6"/>
    <w:rsid w:val="00D81E53"/>
    <w:rsid w:val="00D8250A"/>
    <w:rsid w:val="00D8307F"/>
    <w:rsid w:val="00D832D6"/>
    <w:rsid w:val="00D85C96"/>
    <w:rsid w:val="00D86848"/>
    <w:rsid w:val="00D86FC3"/>
    <w:rsid w:val="00D90498"/>
    <w:rsid w:val="00D90E70"/>
    <w:rsid w:val="00D9180C"/>
    <w:rsid w:val="00D91B3A"/>
    <w:rsid w:val="00D91F3C"/>
    <w:rsid w:val="00D928B9"/>
    <w:rsid w:val="00D92C00"/>
    <w:rsid w:val="00D92E2E"/>
    <w:rsid w:val="00D92E38"/>
    <w:rsid w:val="00D93150"/>
    <w:rsid w:val="00D93561"/>
    <w:rsid w:val="00D9428E"/>
    <w:rsid w:val="00D97159"/>
    <w:rsid w:val="00DA16F1"/>
    <w:rsid w:val="00DA1AAB"/>
    <w:rsid w:val="00DA2435"/>
    <w:rsid w:val="00DA37E4"/>
    <w:rsid w:val="00DA69B0"/>
    <w:rsid w:val="00DA6A16"/>
    <w:rsid w:val="00DA720B"/>
    <w:rsid w:val="00DA7664"/>
    <w:rsid w:val="00DB0A4E"/>
    <w:rsid w:val="00DB1E1B"/>
    <w:rsid w:val="00DB2AF8"/>
    <w:rsid w:val="00DB45AF"/>
    <w:rsid w:val="00DB54DE"/>
    <w:rsid w:val="00DB55CE"/>
    <w:rsid w:val="00DB661E"/>
    <w:rsid w:val="00DB6766"/>
    <w:rsid w:val="00DB6FD5"/>
    <w:rsid w:val="00DB73C9"/>
    <w:rsid w:val="00DB795C"/>
    <w:rsid w:val="00DB7AE7"/>
    <w:rsid w:val="00DC0DA5"/>
    <w:rsid w:val="00DC0E85"/>
    <w:rsid w:val="00DC3257"/>
    <w:rsid w:val="00DC3468"/>
    <w:rsid w:val="00DC413B"/>
    <w:rsid w:val="00DC556B"/>
    <w:rsid w:val="00DC55D0"/>
    <w:rsid w:val="00DC6216"/>
    <w:rsid w:val="00DC74CE"/>
    <w:rsid w:val="00DC7960"/>
    <w:rsid w:val="00DD183A"/>
    <w:rsid w:val="00DD1B3B"/>
    <w:rsid w:val="00DD2BE4"/>
    <w:rsid w:val="00DD3FAF"/>
    <w:rsid w:val="00DD51E1"/>
    <w:rsid w:val="00DD5512"/>
    <w:rsid w:val="00DD6247"/>
    <w:rsid w:val="00DD67BE"/>
    <w:rsid w:val="00DD74BA"/>
    <w:rsid w:val="00DD76AB"/>
    <w:rsid w:val="00DE0B18"/>
    <w:rsid w:val="00DE1D32"/>
    <w:rsid w:val="00DE2955"/>
    <w:rsid w:val="00DE3754"/>
    <w:rsid w:val="00DE3F3D"/>
    <w:rsid w:val="00DE4322"/>
    <w:rsid w:val="00DE45D9"/>
    <w:rsid w:val="00DE5153"/>
    <w:rsid w:val="00DE56FD"/>
    <w:rsid w:val="00DE5FC5"/>
    <w:rsid w:val="00DE699A"/>
    <w:rsid w:val="00DF09C1"/>
    <w:rsid w:val="00DF0FA6"/>
    <w:rsid w:val="00DF24CC"/>
    <w:rsid w:val="00DF261B"/>
    <w:rsid w:val="00DF2D3B"/>
    <w:rsid w:val="00DF60DA"/>
    <w:rsid w:val="00DF637C"/>
    <w:rsid w:val="00DF7E40"/>
    <w:rsid w:val="00E0041C"/>
    <w:rsid w:val="00E008C9"/>
    <w:rsid w:val="00E00ABA"/>
    <w:rsid w:val="00E01C38"/>
    <w:rsid w:val="00E02178"/>
    <w:rsid w:val="00E02A0C"/>
    <w:rsid w:val="00E02E5E"/>
    <w:rsid w:val="00E0345B"/>
    <w:rsid w:val="00E03E5B"/>
    <w:rsid w:val="00E043EF"/>
    <w:rsid w:val="00E04A60"/>
    <w:rsid w:val="00E055E9"/>
    <w:rsid w:val="00E05CDE"/>
    <w:rsid w:val="00E05D9B"/>
    <w:rsid w:val="00E05DB9"/>
    <w:rsid w:val="00E0617E"/>
    <w:rsid w:val="00E0659C"/>
    <w:rsid w:val="00E06CA1"/>
    <w:rsid w:val="00E07E50"/>
    <w:rsid w:val="00E105B8"/>
    <w:rsid w:val="00E1060E"/>
    <w:rsid w:val="00E10921"/>
    <w:rsid w:val="00E112EF"/>
    <w:rsid w:val="00E123F2"/>
    <w:rsid w:val="00E1350B"/>
    <w:rsid w:val="00E14E2C"/>
    <w:rsid w:val="00E150AA"/>
    <w:rsid w:val="00E1717C"/>
    <w:rsid w:val="00E1792D"/>
    <w:rsid w:val="00E17A6C"/>
    <w:rsid w:val="00E17D97"/>
    <w:rsid w:val="00E20B36"/>
    <w:rsid w:val="00E21883"/>
    <w:rsid w:val="00E22529"/>
    <w:rsid w:val="00E22729"/>
    <w:rsid w:val="00E230FF"/>
    <w:rsid w:val="00E23997"/>
    <w:rsid w:val="00E240C1"/>
    <w:rsid w:val="00E24297"/>
    <w:rsid w:val="00E24450"/>
    <w:rsid w:val="00E256AA"/>
    <w:rsid w:val="00E2593D"/>
    <w:rsid w:val="00E2661C"/>
    <w:rsid w:val="00E27AC9"/>
    <w:rsid w:val="00E27DC5"/>
    <w:rsid w:val="00E3094E"/>
    <w:rsid w:val="00E30D2F"/>
    <w:rsid w:val="00E311DA"/>
    <w:rsid w:val="00E331F6"/>
    <w:rsid w:val="00E33499"/>
    <w:rsid w:val="00E33D07"/>
    <w:rsid w:val="00E354A2"/>
    <w:rsid w:val="00E42A34"/>
    <w:rsid w:val="00E42AB2"/>
    <w:rsid w:val="00E42E50"/>
    <w:rsid w:val="00E42EC8"/>
    <w:rsid w:val="00E45178"/>
    <w:rsid w:val="00E4577A"/>
    <w:rsid w:val="00E47B68"/>
    <w:rsid w:val="00E50BB9"/>
    <w:rsid w:val="00E50FF8"/>
    <w:rsid w:val="00E53369"/>
    <w:rsid w:val="00E5512E"/>
    <w:rsid w:val="00E55303"/>
    <w:rsid w:val="00E56E27"/>
    <w:rsid w:val="00E56E95"/>
    <w:rsid w:val="00E6030F"/>
    <w:rsid w:val="00E62EC1"/>
    <w:rsid w:val="00E65D98"/>
    <w:rsid w:val="00E66449"/>
    <w:rsid w:val="00E66B13"/>
    <w:rsid w:val="00E66E6C"/>
    <w:rsid w:val="00E679A7"/>
    <w:rsid w:val="00E71884"/>
    <w:rsid w:val="00E71AE7"/>
    <w:rsid w:val="00E71BCC"/>
    <w:rsid w:val="00E71D7C"/>
    <w:rsid w:val="00E72BB1"/>
    <w:rsid w:val="00E73575"/>
    <w:rsid w:val="00E74118"/>
    <w:rsid w:val="00E75B95"/>
    <w:rsid w:val="00E75D4E"/>
    <w:rsid w:val="00E760CD"/>
    <w:rsid w:val="00E80F2D"/>
    <w:rsid w:val="00E84240"/>
    <w:rsid w:val="00E84356"/>
    <w:rsid w:val="00E846EA"/>
    <w:rsid w:val="00E84FA5"/>
    <w:rsid w:val="00E8527F"/>
    <w:rsid w:val="00E86A00"/>
    <w:rsid w:val="00E86BCD"/>
    <w:rsid w:val="00E90B64"/>
    <w:rsid w:val="00E90FD9"/>
    <w:rsid w:val="00E91596"/>
    <w:rsid w:val="00E931FA"/>
    <w:rsid w:val="00E932DE"/>
    <w:rsid w:val="00E93A76"/>
    <w:rsid w:val="00E9435E"/>
    <w:rsid w:val="00E94B2C"/>
    <w:rsid w:val="00E94FBD"/>
    <w:rsid w:val="00EA04AC"/>
    <w:rsid w:val="00EA0A11"/>
    <w:rsid w:val="00EA0D15"/>
    <w:rsid w:val="00EA0EDB"/>
    <w:rsid w:val="00EA28BD"/>
    <w:rsid w:val="00EA3318"/>
    <w:rsid w:val="00EA4B61"/>
    <w:rsid w:val="00EA5524"/>
    <w:rsid w:val="00EB0749"/>
    <w:rsid w:val="00EB0BA3"/>
    <w:rsid w:val="00EB13E9"/>
    <w:rsid w:val="00EB143E"/>
    <w:rsid w:val="00EB166D"/>
    <w:rsid w:val="00EB2A80"/>
    <w:rsid w:val="00EB2AF4"/>
    <w:rsid w:val="00EB3409"/>
    <w:rsid w:val="00EB347D"/>
    <w:rsid w:val="00EB376B"/>
    <w:rsid w:val="00EB3FFB"/>
    <w:rsid w:val="00EB4203"/>
    <w:rsid w:val="00EB47F6"/>
    <w:rsid w:val="00EB4A16"/>
    <w:rsid w:val="00EB4CAB"/>
    <w:rsid w:val="00EB586C"/>
    <w:rsid w:val="00EB5ABD"/>
    <w:rsid w:val="00EB6E56"/>
    <w:rsid w:val="00EB79DB"/>
    <w:rsid w:val="00EB7FE9"/>
    <w:rsid w:val="00EC081F"/>
    <w:rsid w:val="00EC0B9A"/>
    <w:rsid w:val="00EC20E7"/>
    <w:rsid w:val="00EC3339"/>
    <w:rsid w:val="00EC4481"/>
    <w:rsid w:val="00EC5295"/>
    <w:rsid w:val="00EC73BD"/>
    <w:rsid w:val="00EC7516"/>
    <w:rsid w:val="00EC799C"/>
    <w:rsid w:val="00ED0373"/>
    <w:rsid w:val="00ED06B9"/>
    <w:rsid w:val="00ED1DA3"/>
    <w:rsid w:val="00ED2DFB"/>
    <w:rsid w:val="00ED3244"/>
    <w:rsid w:val="00ED3ED7"/>
    <w:rsid w:val="00ED4755"/>
    <w:rsid w:val="00ED6167"/>
    <w:rsid w:val="00ED6777"/>
    <w:rsid w:val="00ED6FF7"/>
    <w:rsid w:val="00ED7026"/>
    <w:rsid w:val="00ED7083"/>
    <w:rsid w:val="00EE0175"/>
    <w:rsid w:val="00EE050F"/>
    <w:rsid w:val="00EE08B7"/>
    <w:rsid w:val="00EE1919"/>
    <w:rsid w:val="00EE2031"/>
    <w:rsid w:val="00EE32DC"/>
    <w:rsid w:val="00EE45C6"/>
    <w:rsid w:val="00EE5080"/>
    <w:rsid w:val="00EE589D"/>
    <w:rsid w:val="00EE7949"/>
    <w:rsid w:val="00EF068C"/>
    <w:rsid w:val="00EF0751"/>
    <w:rsid w:val="00EF1B78"/>
    <w:rsid w:val="00EF2B0A"/>
    <w:rsid w:val="00EF5CFA"/>
    <w:rsid w:val="00EF72B0"/>
    <w:rsid w:val="00EF7D35"/>
    <w:rsid w:val="00F005A1"/>
    <w:rsid w:val="00F0080B"/>
    <w:rsid w:val="00F00B54"/>
    <w:rsid w:val="00F00DEC"/>
    <w:rsid w:val="00F02160"/>
    <w:rsid w:val="00F02CA2"/>
    <w:rsid w:val="00F0303B"/>
    <w:rsid w:val="00F03483"/>
    <w:rsid w:val="00F03CFB"/>
    <w:rsid w:val="00F040BB"/>
    <w:rsid w:val="00F04E21"/>
    <w:rsid w:val="00F0583A"/>
    <w:rsid w:val="00F061C1"/>
    <w:rsid w:val="00F068A6"/>
    <w:rsid w:val="00F06E80"/>
    <w:rsid w:val="00F073C9"/>
    <w:rsid w:val="00F07480"/>
    <w:rsid w:val="00F1077A"/>
    <w:rsid w:val="00F108E7"/>
    <w:rsid w:val="00F10DA0"/>
    <w:rsid w:val="00F118C6"/>
    <w:rsid w:val="00F11C9C"/>
    <w:rsid w:val="00F11F47"/>
    <w:rsid w:val="00F123C7"/>
    <w:rsid w:val="00F13ABE"/>
    <w:rsid w:val="00F153A6"/>
    <w:rsid w:val="00F16982"/>
    <w:rsid w:val="00F16D94"/>
    <w:rsid w:val="00F17B8A"/>
    <w:rsid w:val="00F17EA4"/>
    <w:rsid w:val="00F20ECD"/>
    <w:rsid w:val="00F2221B"/>
    <w:rsid w:val="00F22466"/>
    <w:rsid w:val="00F22F3D"/>
    <w:rsid w:val="00F23D21"/>
    <w:rsid w:val="00F23F15"/>
    <w:rsid w:val="00F2514B"/>
    <w:rsid w:val="00F301AF"/>
    <w:rsid w:val="00F30A7F"/>
    <w:rsid w:val="00F30C99"/>
    <w:rsid w:val="00F314E8"/>
    <w:rsid w:val="00F33530"/>
    <w:rsid w:val="00F33568"/>
    <w:rsid w:val="00F34484"/>
    <w:rsid w:val="00F351A9"/>
    <w:rsid w:val="00F35A3B"/>
    <w:rsid w:val="00F35A90"/>
    <w:rsid w:val="00F36ECF"/>
    <w:rsid w:val="00F424DD"/>
    <w:rsid w:val="00F42D06"/>
    <w:rsid w:val="00F43513"/>
    <w:rsid w:val="00F43F59"/>
    <w:rsid w:val="00F47AD4"/>
    <w:rsid w:val="00F500E2"/>
    <w:rsid w:val="00F500FD"/>
    <w:rsid w:val="00F531DF"/>
    <w:rsid w:val="00F5342D"/>
    <w:rsid w:val="00F55316"/>
    <w:rsid w:val="00F55750"/>
    <w:rsid w:val="00F55822"/>
    <w:rsid w:val="00F57471"/>
    <w:rsid w:val="00F575DD"/>
    <w:rsid w:val="00F60FCD"/>
    <w:rsid w:val="00F612B9"/>
    <w:rsid w:val="00F64E03"/>
    <w:rsid w:val="00F66AB7"/>
    <w:rsid w:val="00F66C09"/>
    <w:rsid w:val="00F679C6"/>
    <w:rsid w:val="00F7055E"/>
    <w:rsid w:val="00F70782"/>
    <w:rsid w:val="00F7166B"/>
    <w:rsid w:val="00F71D0E"/>
    <w:rsid w:val="00F743D1"/>
    <w:rsid w:val="00F74B4A"/>
    <w:rsid w:val="00F762F2"/>
    <w:rsid w:val="00F7781A"/>
    <w:rsid w:val="00F77C35"/>
    <w:rsid w:val="00F77D30"/>
    <w:rsid w:val="00F800D8"/>
    <w:rsid w:val="00F8059E"/>
    <w:rsid w:val="00F8070E"/>
    <w:rsid w:val="00F80A6A"/>
    <w:rsid w:val="00F810C9"/>
    <w:rsid w:val="00F81370"/>
    <w:rsid w:val="00F813D5"/>
    <w:rsid w:val="00F8143E"/>
    <w:rsid w:val="00F814CD"/>
    <w:rsid w:val="00F8303B"/>
    <w:rsid w:val="00F83191"/>
    <w:rsid w:val="00F83912"/>
    <w:rsid w:val="00F846C9"/>
    <w:rsid w:val="00F85DC4"/>
    <w:rsid w:val="00F86AD0"/>
    <w:rsid w:val="00F86C18"/>
    <w:rsid w:val="00F8704C"/>
    <w:rsid w:val="00F8738F"/>
    <w:rsid w:val="00F87A52"/>
    <w:rsid w:val="00F87CC6"/>
    <w:rsid w:val="00F90E89"/>
    <w:rsid w:val="00F91CA5"/>
    <w:rsid w:val="00F92430"/>
    <w:rsid w:val="00F92901"/>
    <w:rsid w:val="00F9296A"/>
    <w:rsid w:val="00F930A0"/>
    <w:rsid w:val="00F945E8"/>
    <w:rsid w:val="00F965E6"/>
    <w:rsid w:val="00F971C4"/>
    <w:rsid w:val="00F97F45"/>
    <w:rsid w:val="00FA343D"/>
    <w:rsid w:val="00FA40EF"/>
    <w:rsid w:val="00FA5B0C"/>
    <w:rsid w:val="00FA5D48"/>
    <w:rsid w:val="00FA7A3E"/>
    <w:rsid w:val="00FB06C6"/>
    <w:rsid w:val="00FB0A69"/>
    <w:rsid w:val="00FB1A4B"/>
    <w:rsid w:val="00FB2865"/>
    <w:rsid w:val="00FB2E80"/>
    <w:rsid w:val="00FB3722"/>
    <w:rsid w:val="00FB4208"/>
    <w:rsid w:val="00FB4E14"/>
    <w:rsid w:val="00FB600F"/>
    <w:rsid w:val="00FB67ED"/>
    <w:rsid w:val="00FB70D2"/>
    <w:rsid w:val="00FB7CFA"/>
    <w:rsid w:val="00FC0C3A"/>
    <w:rsid w:val="00FC123C"/>
    <w:rsid w:val="00FC189E"/>
    <w:rsid w:val="00FC1FD8"/>
    <w:rsid w:val="00FC37ED"/>
    <w:rsid w:val="00FC3F6F"/>
    <w:rsid w:val="00FC4054"/>
    <w:rsid w:val="00FC48CE"/>
    <w:rsid w:val="00FC62EC"/>
    <w:rsid w:val="00FD14DF"/>
    <w:rsid w:val="00FD202A"/>
    <w:rsid w:val="00FD5B53"/>
    <w:rsid w:val="00FD5CB9"/>
    <w:rsid w:val="00FD7151"/>
    <w:rsid w:val="00FE0F6A"/>
    <w:rsid w:val="00FE214A"/>
    <w:rsid w:val="00FE21ED"/>
    <w:rsid w:val="00FE3EAC"/>
    <w:rsid w:val="00FE3F85"/>
    <w:rsid w:val="00FE4541"/>
    <w:rsid w:val="00FE56EA"/>
    <w:rsid w:val="00FE6826"/>
    <w:rsid w:val="00FE6DE6"/>
    <w:rsid w:val="00FE7DB1"/>
    <w:rsid w:val="00FF0F37"/>
    <w:rsid w:val="00FF14D0"/>
    <w:rsid w:val="00FF1A83"/>
    <w:rsid w:val="00FF25E2"/>
    <w:rsid w:val="00FF26ED"/>
    <w:rsid w:val="00FF28C9"/>
    <w:rsid w:val="00FF380A"/>
    <w:rsid w:val="00FF3B85"/>
    <w:rsid w:val="00FF3D65"/>
    <w:rsid w:val="00FF52BD"/>
    <w:rsid w:val="00FF5694"/>
    <w:rsid w:val="00FF60E5"/>
    <w:rsid w:val="00FF6582"/>
    <w:rsid w:val="00FF6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E44EE3C"/>
  <w15:docId w15:val="{F21F7CBD-72E2-43F8-879F-99AD4AB1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F46"/>
    <w:pPr>
      <w:spacing w:after="0" w:line="240" w:lineRule="auto"/>
    </w:pPr>
    <w:rPr>
      <w:rFonts w:ascii="Arial" w:hAnsi="Arial"/>
      <w:sz w:val="24"/>
    </w:rPr>
  </w:style>
  <w:style w:type="paragraph" w:styleId="Heading1">
    <w:name w:val="heading 1"/>
    <w:aliases w:val="CHRE Heading 1,1. Main Bold Heading"/>
    <w:basedOn w:val="Normal"/>
    <w:next w:val="Normal"/>
    <w:link w:val="Heading1Char"/>
    <w:qFormat/>
    <w:rsid w:val="005715BC"/>
    <w:pPr>
      <w:keepNext/>
      <w:outlineLvl w:val="0"/>
    </w:pPr>
    <w:rPr>
      <w:rFonts w:cs="Arial"/>
      <w:szCs w:val="24"/>
      <w:u w:val="single"/>
    </w:rPr>
  </w:style>
  <w:style w:type="paragraph" w:styleId="Heading2">
    <w:name w:val="heading 2"/>
    <w:basedOn w:val="Normal"/>
    <w:next w:val="Normal"/>
    <w:link w:val="Heading2Char"/>
    <w:unhideWhenUsed/>
    <w:qFormat/>
    <w:rsid w:val="005F2AE1"/>
    <w:pPr>
      <w:keepNext/>
      <w:outlineLvl w:val="1"/>
    </w:pPr>
    <w:rPr>
      <w:rFonts w:cs="Arial"/>
      <w:b/>
      <w:szCs w:val="24"/>
    </w:rPr>
  </w:style>
  <w:style w:type="paragraph" w:styleId="Heading3">
    <w:name w:val="heading 3"/>
    <w:basedOn w:val="Normal"/>
    <w:next w:val="Normal"/>
    <w:link w:val="Heading3Char"/>
    <w:unhideWhenUsed/>
    <w:qFormat/>
    <w:rsid w:val="00466A08"/>
    <w:pPr>
      <w:keepNext/>
      <w:outlineLvl w:val="2"/>
    </w:pPr>
    <w:rPr>
      <w:rFonts w:cs="Arial"/>
      <w:b/>
      <w:color w:val="7030A0"/>
      <w:szCs w:val="24"/>
    </w:rPr>
  </w:style>
  <w:style w:type="paragraph" w:styleId="Heading4">
    <w:name w:val="heading 4"/>
    <w:basedOn w:val="Normal"/>
    <w:next w:val="Normal"/>
    <w:link w:val="Heading4Char"/>
    <w:unhideWhenUsed/>
    <w:qFormat/>
    <w:rsid w:val="006F1789"/>
    <w:pPr>
      <w:keepNext/>
      <w:outlineLvl w:val="3"/>
    </w:pPr>
    <w:rPr>
      <w:rFonts w:cs="Arial"/>
      <w:b/>
      <w:szCs w:val="24"/>
      <w:u w:val="single"/>
    </w:rPr>
  </w:style>
  <w:style w:type="paragraph" w:styleId="Heading5">
    <w:name w:val="heading 5"/>
    <w:basedOn w:val="Normal"/>
    <w:next w:val="Normal"/>
    <w:link w:val="Heading5Char"/>
    <w:unhideWhenUsed/>
    <w:qFormat/>
    <w:rsid w:val="006F1789"/>
    <w:pPr>
      <w:keepNext/>
      <w:outlineLvl w:val="4"/>
    </w:pPr>
    <w:rPr>
      <w:rFonts w:cs="Arial"/>
      <w:i/>
      <w:szCs w:val="24"/>
    </w:rPr>
  </w:style>
  <w:style w:type="paragraph" w:styleId="Heading6">
    <w:name w:val="heading 6"/>
    <w:basedOn w:val="Normal"/>
    <w:next w:val="Normal"/>
    <w:link w:val="Heading6Char"/>
    <w:unhideWhenUsed/>
    <w:qFormat/>
    <w:rsid w:val="00E008C9"/>
    <w:pPr>
      <w:keepNext/>
      <w:outlineLvl w:val="5"/>
    </w:pPr>
    <w:rPr>
      <w:rFonts w:cs="Arial"/>
      <w:b/>
      <w:color w:val="FF0000"/>
      <w:szCs w:val="24"/>
    </w:rPr>
  </w:style>
  <w:style w:type="paragraph" w:styleId="Heading7">
    <w:name w:val="heading 7"/>
    <w:basedOn w:val="Normal"/>
    <w:next w:val="Normal"/>
    <w:link w:val="Heading7Char"/>
    <w:rsid w:val="0067258E"/>
    <w:pPr>
      <w:tabs>
        <w:tab w:val="num" w:pos="680"/>
      </w:tabs>
      <w:spacing w:before="240" w:after="60"/>
      <w:ind w:left="680" w:hanging="680"/>
      <w:outlineLvl w:val="6"/>
    </w:pPr>
    <w:rPr>
      <w:rFonts w:eastAsia="Times New Roman" w:cs="Times New Roman"/>
      <w:szCs w:val="24"/>
    </w:rPr>
  </w:style>
  <w:style w:type="paragraph" w:styleId="Heading8">
    <w:name w:val="heading 8"/>
    <w:basedOn w:val="Normal"/>
    <w:next w:val="Normal"/>
    <w:link w:val="Heading8Char"/>
    <w:rsid w:val="0067258E"/>
    <w:pPr>
      <w:tabs>
        <w:tab w:val="num" w:pos="680"/>
      </w:tabs>
      <w:spacing w:before="240" w:after="60"/>
      <w:ind w:left="680" w:hanging="680"/>
      <w:outlineLvl w:val="7"/>
    </w:pPr>
    <w:rPr>
      <w:rFonts w:eastAsia="Times New Roman" w:cs="Times New Roman"/>
      <w:iCs/>
      <w:szCs w:val="24"/>
    </w:rPr>
  </w:style>
  <w:style w:type="paragraph" w:styleId="Heading9">
    <w:name w:val="heading 9"/>
    <w:basedOn w:val="Normal"/>
    <w:next w:val="Normal"/>
    <w:link w:val="Heading9Char"/>
    <w:rsid w:val="0067258E"/>
    <w:pPr>
      <w:tabs>
        <w:tab w:val="num" w:pos="680"/>
      </w:tabs>
      <w:spacing w:before="240" w:after="60"/>
      <w:ind w:left="680" w:hanging="68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628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8D6"/>
    <w:rPr>
      <w:rFonts w:ascii="Segoe UI" w:hAnsi="Segoe UI" w:cs="Segoe UI"/>
      <w:sz w:val="18"/>
      <w:szCs w:val="18"/>
    </w:rPr>
  </w:style>
  <w:style w:type="paragraph" w:styleId="Header">
    <w:name w:val="header"/>
    <w:basedOn w:val="Normal"/>
    <w:link w:val="HeaderChar"/>
    <w:uiPriority w:val="99"/>
    <w:unhideWhenUsed/>
    <w:rsid w:val="00224926"/>
    <w:pPr>
      <w:tabs>
        <w:tab w:val="center" w:pos="4513"/>
        <w:tab w:val="right" w:pos="9026"/>
      </w:tabs>
    </w:pPr>
  </w:style>
  <w:style w:type="character" w:customStyle="1" w:styleId="HeaderChar">
    <w:name w:val="Header Char"/>
    <w:basedOn w:val="DefaultParagraphFont"/>
    <w:link w:val="Header"/>
    <w:uiPriority w:val="99"/>
    <w:rsid w:val="00224926"/>
  </w:style>
  <w:style w:type="paragraph" w:styleId="Footer">
    <w:name w:val="footer"/>
    <w:basedOn w:val="Normal"/>
    <w:link w:val="FooterChar"/>
    <w:uiPriority w:val="99"/>
    <w:unhideWhenUsed/>
    <w:rsid w:val="00224926"/>
    <w:pPr>
      <w:tabs>
        <w:tab w:val="center" w:pos="4513"/>
        <w:tab w:val="right" w:pos="9026"/>
      </w:tabs>
    </w:pPr>
  </w:style>
  <w:style w:type="character" w:customStyle="1" w:styleId="FooterChar">
    <w:name w:val="Footer Char"/>
    <w:basedOn w:val="DefaultParagraphFont"/>
    <w:link w:val="Footer"/>
    <w:uiPriority w:val="99"/>
    <w:rsid w:val="00224926"/>
  </w:style>
  <w:style w:type="paragraph" w:styleId="ListParagraph">
    <w:name w:val="List Paragraph"/>
    <w:basedOn w:val="Normal"/>
    <w:uiPriority w:val="34"/>
    <w:qFormat/>
    <w:rsid w:val="00214288"/>
    <w:pPr>
      <w:ind w:left="720"/>
      <w:contextualSpacing/>
    </w:pPr>
  </w:style>
  <w:style w:type="character" w:styleId="Hyperlink">
    <w:name w:val="Hyperlink"/>
    <w:basedOn w:val="DefaultParagraphFont"/>
    <w:uiPriority w:val="99"/>
    <w:unhideWhenUsed/>
    <w:rsid w:val="003D63BE"/>
    <w:rPr>
      <w:rFonts w:ascii="Arial" w:hAnsi="Arial" w:cs="Arial"/>
      <w:color w:val="0070C0"/>
      <w:sz w:val="24"/>
      <w:szCs w:val="24"/>
      <w:u w:val="single"/>
    </w:rPr>
  </w:style>
  <w:style w:type="character" w:styleId="FollowedHyperlink">
    <w:name w:val="FollowedHyperlink"/>
    <w:basedOn w:val="DefaultParagraphFont"/>
    <w:unhideWhenUsed/>
    <w:rsid w:val="008A6E0D"/>
    <w:rPr>
      <w:color w:val="0000FF" w:themeColor="followedHyperlink"/>
      <w:u w:val="single"/>
    </w:rPr>
  </w:style>
  <w:style w:type="character" w:customStyle="1" w:styleId="Heading1Char">
    <w:name w:val="Heading 1 Char"/>
    <w:aliases w:val="CHRE Heading 1 Char,1. Main Bold Heading Char"/>
    <w:basedOn w:val="DefaultParagraphFont"/>
    <w:link w:val="Heading1"/>
    <w:rsid w:val="005715BC"/>
    <w:rPr>
      <w:rFonts w:ascii="Arial" w:hAnsi="Arial" w:cs="Arial"/>
      <w:sz w:val="24"/>
      <w:szCs w:val="24"/>
      <w:u w:val="single"/>
    </w:rPr>
  </w:style>
  <w:style w:type="character" w:customStyle="1" w:styleId="Heading2Char">
    <w:name w:val="Heading 2 Char"/>
    <w:basedOn w:val="DefaultParagraphFont"/>
    <w:link w:val="Heading2"/>
    <w:rsid w:val="005F2AE1"/>
    <w:rPr>
      <w:rFonts w:ascii="Arial" w:hAnsi="Arial" w:cs="Arial"/>
      <w:b/>
      <w:sz w:val="24"/>
      <w:szCs w:val="24"/>
    </w:rPr>
  </w:style>
  <w:style w:type="character" w:customStyle="1" w:styleId="Heading3Char">
    <w:name w:val="Heading 3 Char"/>
    <w:basedOn w:val="DefaultParagraphFont"/>
    <w:link w:val="Heading3"/>
    <w:uiPriority w:val="9"/>
    <w:rsid w:val="00466A08"/>
    <w:rPr>
      <w:rFonts w:ascii="Arial" w:hAnsi="Arial" w:cs="Arial"/>
      <w:b/>
      <w:color w:val="7030A0"/>
      <w:sz w:val="24"/>
      <w:szCs w:val="24"/>
    </w:rPr>
  </w:style>
  <w:style w:type="character" w:customStyle="1" w:styleId="Heading4Char">
    <w:name w:val="Heading 4 Char"/>
    <w:basedOn w:val="DefaultParagraphFont"/>
    <w:link w:val="Heading4"/>
    <w:uiPriority w:val="9"/>
    <w:rsid w:val="006F1789"/>
    <w:rPr>
      <w:rFonts w:ascii="Arial" w:hAnsi="Arial" w:cs="Arial"/>
      <w:b/>
      <w:sz w:val="24"/>
      <w:szCs w:val="24"/>
      <w:u w:val="single"/>
    </w:rPr>
  </w:style>
  <w:style w:type="character" w:customStyle="1" w:styleId="Heading5Char">
    <w:name w:val="Heading 5 Char"/>
    <w:basedOn w:val="DefaultParagraphFont"/>
    <w:link w:val="Heading5"/>
    <w:uiPriority w:val="9"/>
    <w:rsid w:val="006F1789"/>
    <w:rPr>
      <w:rFonts w:ascii="Arial" w:hAnsi="Arial" w:cs="Arial"/>
      <w:i/>
      <w:sz w:val="24"/>
      <w:szCs w:val="24"/>
    </w:rPr>
  </w:style>
  <w:style w:type="paragraph" w:styleId="BodyText">
    <w:name w:val="Body Text"/>
    <w:basedOn w:val="Normal"/>
    <w:link w:val="BodyTextChar"/>
    <w:uiPriority w:val="99"/>
    <w:unhideWhenUsed/>
    <w:rsid w:val="00F800D8"/>
    <w:rPr>
      <w:rFonts w:cs="Arial"/>
      <w:color w:val="FF0000"/>
      <w:szCs w:val="24"/>
    </w:rPr>
  </w:style>
  <w:style w:type="character" w:customStyle="1" w:styleId="BodyTextChar">
    <w:name w:val="Body Text Char"/>
    <w:basedOn w:val="DefaultParagraphFont"/>
    <w:link w:val="BodyText"/>
    <w:uiPriority w:val="99"/>
    <w:rsid w:val="00F800D8"/>
    <w:rPr>
      <w:rFonts w:ascii="Arial" w:hAnsi="Arial" w:cs="Arial"/>
      <w:color w:val="FF0000"/>
      <w:sz w:val="24"/>
      <w:szCs w:val="24"/>
    </w:rPr>
  </w:style>
  <w:style w:type="character" w:styleId="CommentReference">
    <w:name w:val="annotation reference"/>
    <w:basedOn w:val="DefaultParagraphFont"/>
    <w:unhideWhenUsed/>
    <w:rsid w:val="00B34647"/>
    <w:rPr>
      <w:sz w:val="16"/>
      <w:szCs w:val="16"/>
    </w:rPr>
  </w:style>
  <w:style w:type="paragraph" w:styleId="CommentText">
    <w:name w:val="annotation text"/>
    <w:basedOn w:val="Normal"/>
    <w:link w:val="CommentTextChar"/>
    <w:uiPriority w:val="99"/>
    <w:unhideWhenUsed/>
    <w:rsid w:val="00B34647"/>
    <w:rPr>
      <w:sz w:val="20"/>
      <w:szCs w:val="20"/>
    </w:rPr>
  </w:style>
  <w:style w:type="character" w:customStyle="1" w:styleId="CommentTextChar">
    <w:name w:val="Comment Text Char"/>
    <w:basedOn w:val="DefaultParagraphFont"/>
    <w:link w:val="CommentText"/>
    <w:uiPriority w:val="99"/>
    <w:rsid w:val="00B34647"/>
    <w:rPr>
      <w:sz w:val="20"/>
      <w:szCs w:val="20"/>
    </w:rPr>
  </w:style>
  <w:style w:type="paragraph" w:styleId="CommentSubject">
    <w:name w:val="annotation subject"/>
    <w:basedOn w:val="CommentText"/>
    <w:next w:val="CommentText"/>
    <w:link w:val="CommentSubjectChar"/>
    <w:unhideWhenUsed/>
    <w:rsid w:val="00B34647"/>
    <w:rPr>
      <w:b/>
      <w:bCs/>
    </w:rPr>
  </w:style>
  <w:style w:type="character" w:customStyle="1" w:styleId="CommentSubjectChar">
    <w:name w:val="Comment Subject Char"/>
    <w:basedOn w:val="CommentTextChar"/>
    <w:link w:val="CommentSubject"/>
    <w:rsid w:val="00B34647"/>
    <w:rPr>
      <w:b/>
      <w:bCs/>
      <w:sz w:val="20"/>
      <w:szCs w:val="20"/>
    </w:rPr>
  </w:style>
  <w:style w:type="character" w:customStyle="1" w:styleId="Heading6Char">
    <w:name w:val="Heading 6 Char"/>
    <w:basedOn w:val="DefaultParagraphFont"/>
    <w:link w:val="Heading6"/>
    <w:uiPriority w:val="9"/>
    <w:rsid w:val="00E008C9"/>
    <w:rPr>
      <w:rFonts w:ascii="Arial" w:hAnsi="Arial" w:cs="Arial"/>
      <w:b/>
      <w:color w:val="FF0000"/>
      <w:sz w:val="24"/>
      <w:szCs w:val="24"/>
    </w:rPr>
  </w:style>
  <w:style w:type="character" w:customStyle="1" w:styleId="Heading7Char">
    <w:name w:val="Heading 7 Char"/>
    <w:basedOn w:val="DefaultParagraphFont"/>
    <w:link w:val="Heading7"/>
    <w:rsid w:val="0067258E"/>
    <w:rPr>
      <w:rFonts w:ascii="Arial" w:eastAsia="Times New Roman" w:hAnsi="Arial" w:cs="Times New Roman"/>
      <w:sz w:val="24"/>
      <w:szCs w:val="24"/>
    </w:rPr>
  </w:style>
  <w:style w:type="character" w:customStyle="1" w:styleId="Heading8Char">
    <w:name w:val="Heading 8 Char"/>
    <w:basedOn w:val="DefaultParagraphFont"/>
    <w:link w:val="Heading8"/>
    <w:rsid w:val="0067258E"/>
    <w:rPr>
      <w:rFonts w:ascii="Arial" w:eastAsia="Times New Roman" w:hAnsi="Arial" w:cs="Times New Roman"/>
      <w:iCs/>
      <w:sz w:val="24"/>
      <w:szCs w:val="24"/>
    </w:rPr>
  </w:style>
  <w:style w:type="character" w:customStyle="1" w:styleId="Heading9Char">
    <w:name w:val="Heading 9 Char"/>
    <w:basedOn w:val="DefaultParagraphFont"/>
    <w:link w:val="Heading9"/>
    <w:rsid w:val="0067258E"/>
    <w:rPr>
      <w:rFonts w:ascii="Arial" w:eastAsia="Times New Roman" w:hAnsi="Arial" w:cs="Arial"/>
      <w:sz w:val="24"/>
    </w:rPr>
  </w:style>
  <w:style w:type="paragraph" w:styleId="FootnoteText">
    <w:name w:val="footnote text"/>
    <w:basedOn w:val="Normal"/>
    <w:link w:val="FootnoteTextChar"/>
    <w:uiPriority w:val="99"/>
    <w:rsid w:val="0067258E"/>
    <w:rPr>
      <w:rFonts w:eastAsia="Times New Roman" w:cs="Times New Roman"/>
      <w:sz w:val="20"/>
      <w:szCs w:val="20"/>
    </w:rPr>
  </w:style>
  <w:style w:type="character" w:customStyle="1" w:styleId="FootnoteTextChar">
    <w:name w:val="Footnote Text Char"/>
    <w:basedOn w:val="DefaultParagraphFont"/>
    <w:link w:val="FootnoteText"/>
    <w:uiPriority w:val="99"/>
    <w:rsid w:val="0067258E"/>
    <w:rPr>
      <w:rFonts w:ascii="Arial" w:eastAsia="Times New Roman" w:hAnsi="Arial" w:cs="Times New Roman"/>
      <w:sz w:val="20"/>
      <w:szCs w:val="20"/>
    </w:rPr>
  </w:style>
  <w:style w:type="character" w:styleId="FootnoteReference">
    <w:name w:val="footnote reference"/>
    <w:basedOn w:val="DefaultParagraphFont"/>
    <w:uiPriority w:val="99"/>
    <w:rsid w:val="0067258E"/>
    <w:rPr>
      <w:vertAlign w:val="superscript"/>
    </w:rPr>
  </w:style>
  <w:style w:type="character" w:styleId="PageNumber">
    <w:name w:val="page number"/>
    <w:basedOn w:val="DefaultParagraphFont"/>
    <w:rsid w:val="0067258E"/>
  </w:style>
  <w:style w:type="paragraph" w:styleId="TOC1">
    <w:name w:val="toc 1"/>
    <w:basedOn w:val="Normal"/>
    <w:next w:val="Normal"/>
    <w:autoRedefine/>
    <w:uiPriority w:val="39"/>
    <w:qFormat/>
    <w:rsid w:val="0067258E"/>
    <w:pPr>
      <w:spacing w:after="100"/>
    </w:pPr>
    <w:rPr>
      <w:rFonts w:eastAsia="Times New Roman" w:cs="Tahoma"/>
      <w:szCs w:val="24"/>
    </w:rPr>
  </w:style>
  <w:style w:type="character" w:customStyle="1" w:styleId="FrontCoverMainHeading">
    <w:name w:val="Front Cover Main Heading"/>
    <w:basedOn w:val="DefaultParagraphFont"/>
    <w:rsid w:val="0067258E"/>
    <w:rPr>
      <w:rFonts w:ascii="Arial" w:hAnsi="Arial"/>
      <w:bCs/>
      <w:color w:val="7F1399"/>
      <w:sz w:val="60"/>
    </w:rPr>
  </w:style>
  <w:style w:type="character" w:customStyle="1" w:styleId="FrontCoverSub-headings">
    <w:name w:val="Front Cover Sub-headings"/>
    <w:basedOn w:val="DefaultParagraphFont"/>
    <w:rsid w:val="0067258E"/>
    <w:rPr>
      <w:rFonts w:ascii="Arial" w:hAnsi="Arial"/>
      <w:color w:val="7F1399"/>
      <w:sz w:val="43"/>
    </w:rPr>
  </w:style>
  <w:style w:type="paragraph" w:customStyle="1" w:styleId="Style1">
    <w:name w:val="Style1"/>
    <w:basedOn w:val="FootnoteText"/>
    <w:link w:val="Style1Char"/>
    <w:rsid w:val="0067258E"/>
    <w:pPr>
      <w:pBdr>
        <w:top w:val="single" w:sz="4" w:space="1" w:color="auto"/>
      </w:pBdr>
      <w:ind w:left="142" w:hanging="142"/>
    </w:pPr>
    <w:rPr>
      <w:color w:val="7F1399"/>
    </w:rPr>
  </w:style>
  <w:style w:type="character" w:customStyle="1" w:styleId="Style1Char">
    <w:name w:val="Style1 Char"/>
    <w:basedOn w:val="FootnoteTextChar"/>
    <w:link w:val="Style1"/>
    <w:rsid w:val="0067258E"/>
    <w:rPr>
      <w:rFonts w:ascii="Arial" w:eastAsia="Times New Roman" w:hAnsi="Arial" w:cs="Times New Roman"/>
      <w:color w:val="7F1399"/>
      <w:sz w:val="20"/>
      <w:szCs w:val="20"/>
    </w:rPr>
  </w:style>
  <w:style w:type="paragraph" w:customStyle="1" w:styleId="Footnotes">
    <w:name w:val="Footnotes"/>
    <w:basedOn w:val="Normal"/>
    <w:link w:val="FootnotesChar"/>
    <w:rsid w:val="0067258E"/>
    <w:pPr>
      <w:tabs>
        <w:tab w:val="left" w:pos="360"/>
      </w:tabs>
      <w:ind w:left="360" w:hanging="360"/>
    </w:pPr>
    <w:rPr>
      <w:rFonts w:eastAsia="Times New Roman" w:cs="Tahoma"/>
      <w:color w:val="7F1399"/>
      <w:sz w:val="20"/>
      <w:szCs w:val="20"/>
    </w:rPr>
  </w:style>
  <w:style w:type="character" w:customStyle="1" w:styleId="FootnotesChar">
    <w:name w:val="Footnotes Char"/>
    <w:basedOn w:val="DefaultParagraphFont"/>
    <w:link w:val="Footnotes"/>
    <w:rsid w:val="0067258E"/>
    <w:rPr>
      <w:rFonts w:ascii="Arial" w:eastAsia="Times New Roman" w:hAnsi="Arial" w:cs="Tahoma"/>
      <w:color w:val="7F1399"/>
      <w:sz w:val="20"/>
      <w:szCs w:val="20"/>
    </w:rPr>
  </w:style>
  <w:style w:type="paragraph" w:customStyle="1" w:styleId="Bulletlist">
    <w:name w:val="Bullet list"/>
    <w:basedOn w:val="Normal"/>
    <w:qFormat/>
    <w:rsid w:val="0067258E"/>
    <w:pPr>
      <w:numPr>
        <w:numId w:val="1"/>
      </w:numPr>
      <w:spacing w:after="120"/>
    </w:pPr>
    <w:rPr>
      <w:rFonts w:eastAsia="Times New Roman" w:cs="Tahoma"/>
      <w:szCs w:val="24"/>
    </w:rPr>
  </w:style>
  <w:style w:type="paragraph" w:customStyle="1" w:styleId="Numberlist">
    <w:name w:val="Number list"/>
    <w:basedOn w:val="Heading2"/>
    <w:qFormat/>
    <w:rsid w:val="0067258E"/>
    <w:pPr>
      <w:keepNext w:val="0"/>
      <w:numPr>
        <w:numId w:val="2"/>
      </w:numPr>
      <w:tabs>
        <w:tab w:val="clear" w:pos="1429"/>
        <w:tab w:val="num" w:pos="1560"/>
      </w:tabs>
      <w:spacing w:before="120" w:after="60"/>
      <w:ind w:left="1560" w:hanging="426"/>
    </w:pPr>
    <w:rPr>
      <w:rFonts w:eastAsia="Times New Roman"/>
      <w:b w:val="0"/>
      <w:bCs/>
      <w:iCs/>
      <w:color w:val="000000"/>
      <w:kern w:val="32"/>
      <w:sz w:val="22"/>
      <w:szCs w:val="22"/>
    </w:rPr>
  </w:style>
  <w:style w:type="paragraph" w:styleId="TOC2">
    <w:name w:val="toc 2"/>
    <w:basedOn w:val="Normal"/>
    <w:next w:val="Normal"/>
    <w:autoRedefine/>
    <w:uiPriority w:val="39"/>
    <w:qFormat/>
    <w:rsid w:val="0067258E"/>
    <w:pPr>
      <w:tabs>
        <w:tab w:val="right" w:pos="9202"/>
      </w:tabs>
      <w:ind w:left="480"/>
    </w:pPr>
    <w:rPr>
      <w:rFonts w:eastAsia="Times New Roman" w:cs="Tahoma"/>
      <w:szCs w:val="24"/>
    </w:rPr>
  </w:style>
  <w:style w:type="paragraph" w:styleId="TOC3">
    <w:name w:val="toc 3"/>
    <w:basedOn w:val="Normal"/>
    <w:next w:val="Normal"/>
    <w:autoRedefine/>
    <w:uiPriority w:val="39"/>
    <w:qFormat/>
    <w:rsid w:val="0067258E"/>
    <w:pPr>
      <w:ind w:left="480"/>
    </w:pPr>
    <w:rPr>
      <w:rFonts w:eastAsia="Times New Roman" w:cs="Tahoma"/>
      <w:szCs w:val="24"/>
    </w:rPr>
  </w:style>
  <w:style w:type="paragraph" w:customStyle="1" w:styleId="Dashlist">
    <w:name w:val="Dash list"/>
    <w:basedOn w:val="Bulletlist"/>
    <w:qFormat/>
    <w:rsid w:val="0067258E"/>
    <w:pPr>
      <w:numPr>
        <w:numId w:val="3"/>
      </w:numPr>
      <w:tabs>
        <w:tab w:val="left" w:pos="1985"/>
      </w:tabs>
      <w:ind w:left="1985" w:hanging="425"/>
    </w:pPr>
  </w:style>
  <w:style w:type="paragraph" w:customStyle="1" w:styleId="Footnote">
    <w:name w:val="Footnote"/>
    <w:basedOn w:val="FootnoteText"/>
    <w:link w:val="FootnoteChar"/>
    <w:qFormat/>
    <w:rsid w:val="0067258E"/>
    <w:pPr>
      <w:tabs>
        <w:tab w:val="left" w:pos="284"/>
      </w:tabs>
      <w:ind w:left="284" w:hanging="284"/>
    </w:pPr>
  </w:style>
  <w:style w:type="character" w:customStyle="1" w:styleId="FootnoteChar">
    <w:name w:val="Footnote Char"/>
    <w:basedOn w:val="FootnoteTextChar"/>
    <w:link w:val="Footnote"/>
    <w:rsid w:val="0067258E"/>
    <w:rPr>
      <w:rFonts w:ascii="Arial" w:eastAsia="Times New Roman" w:hAnsi="Arial" w:cs="Times New Roman"/>
      <w:sz w:val="20"/>
      <w:szCs w:val="20"/>
    </w:rPr>
  </w:style>
  <w:style w:type="character" w:customStyle="1" w:styleId="colour">
    <w:name w:val="colour"/>
    <w:rsid w:val="0067258E"/>
    <w:rPr>
      <w:color w:val="01D1AE"/>
    </w:rPr>
  </w:style>
  <w:style w:type="paragraph" w:customStyle="1" w:styleId="Address">
    <w:name w:val="Address"/>
    <w:link w:val="AddressChar"/>
    <w:rsid w:val="0067258E"/>
    <w:pPr>
      <w:tabs>
        <w:tab w:val="left" w:pos="170"/>
      </w:tabs>
      <w:spacing w:after="0" w:line="240" w:lineRule="auto"/>
    </w:pPr>
    <w:rPr>
      <w:rFonts w:ascii="Arial" w:eastAsia="Times New Roman" w:hAnsi="Arial" w:cs="Times New Roman"/>
      <w:szCs w:val="16"/>
      <w:lang w:eastAsia="en-GB"/>
    </w:rPr>
  </w:style>
  <w:style w:type="paragraph" w:customStyle="1" w:styleId="Addressee">
    <w:name w:val="Addressee"/>
    <w:basedOn w:val="Normal"/>
    <w:link w:val="AddresseeChar"/>
    <w:qFormat/>
    <w:rsid w:val="0067258E"/>
    <w:pPr>
      <w:ind w:left="284" w:hanging="284"/>
    </w:pPr>
    <w:rPr>
      <w:rFonts w:eastAsia="Times New Roman" w:cs="Times New Roman"/>
      <w:szCs w:val="24"/>
      <w:lang w:eastAsia="en-GB"/>
    </w:rPr>
  </w:style>
  <w:style w:type="character" w:customStyle="1" w:styleId="AddresseeChar">
    <w:name w:val="Addressee Char"/>
    <w:link w:val="Addressee"/>
    <w:rsid w:val="0067258E"/>
    <w:rPr>
      <w:rFonts w:ascii="Arial" w:eastAsia="Times New Roman" w:hAnsi="Arial" w:cs="Times New Roman"/>
      <w:szCs w:val="24"/>
      <w:lang w:eastAsia="en-GB"/>
    </w:rPr>
  </w:style>
  <w:style w:type="character" w:customStyle="1" w:styleId="AddressChar">
    <w:name w:val="Address Char"/>
    <w:link w:val="Address"/>
    <w:rsid w:val="0067258E"/>
    <w:rPr>
      <w:rFonts w:ascii="Arial" w:eastAsia="Times New Roman" w:hAnsi="Arial" w:cs="Times New Roman"/>
      <w:szCs w:val="16"/>
      <w:lang w:eastAsia="en-GB"/>
    </w:rPr>
  </w:style>
  <w:style w:type="paragraph" w:styleId="TOCHeading">
    <w:name w:val="TOC Heading"/>
    <w:basedOn w:val="Heading1"/>
    <w:next w:val="Normal"/>
    <w:uiPriority w:val="39"/>
    <w:semiHidden/>
    <w:unhideWhenUsed/>
    <w:qFormat/>
    <w:rsid w:val="0067258E"/>
    <w:pPr>
      <w:keepLines/>
      <w:spacing w:before="480" w:line="276" w:lineRule="auto"/>
      <w:outlineLvl w:val="9"/>
    </w:pPr>
    <w:rPr>
      <w:rFonts w:asciiTheme="majorHAnsi" w:eastAsiaTheme="majorEastAsia" w:hAnsiTheme="majorHAnsi" w:cstheme="majorBidi"/>
      <w:b/>
      <w:bCs/>
      <w:color w:val="50216C" w:themeColor="accent1" w:themeShade="BF"/>
      <w:sz w:val="28"/>
      <w:szCs w:val="28"/>
      <w:u w:val="none"/>
      <w:lang w:val="en-US" w:eastAsia="ja-JP"/>
    </w:rPr>
  </w:style>
  <w:style w:type="paragraph" w:styleId="TOC6">
    <w:name w:val="toc 6"/>
    <w:basedOn w:val="Normal"/>
    <w:next w:val="Normal"/>
    <w:autoRedefine/>
    <w:rsid w:val="0067258E"/>
    <w:pPr>
      <w:spacing w:after="100"/>
      <w:ind w:left="1200"/>
    </w:pPr>
    <w:rPr>
      <w:rFonts w:eastAsia="Times New Roman" w:cs="Tahoma"/>
      <w:szCs w:val="24"/>
    </w:rPr>
  </w:style>
  <w:style w:type="paragraph" w:styleId="TOC4">
    <w:name w:val="toc 4"/>
    <w:basedOn w:val="Normal"/>
    <w:next w:val="Normal"/>
    <w:autoRedefine/>
    <w:rsid w:val="0067258E"/>
    <w:pPr>
      <w:spacing w:after="100"/>
      <w:ind w:left="720"/>
    </w:pPr>
    <w:rPr>
      <w:rFonts w:eastAsia="Times New Roman" w:cs="Tahoma"/>
      <w:szCs w:val="24"/>
    </w:rPr>
  </w:style>
  <w:style w:type="paragraph" w:styleId="BodyText2">
    <w:name w:val="Body Text 2"/>
    <w:basedOn w:val="Normal"/>
    <w:link w:val="BodyText2Char"/>
    <w:uiPriority w:val="99"/>
    <w:unhideWhenUsed/>
    <w:rsid w:val="00E05CDE"/>
    <w:pPr>
      <w:jc w:val="center"/>
    </w:pPr>
    <w:rPr>
      <w:rFonts w:cs="Arial"/>
      <w:szCs w:val="24"/>
    </w:rPr>
  </w:style>
  <w:style w:type="character" w:customStyle="1" w:styleId="BodyText2Char">
    <w:name w:val="Body Text 2 Char"/>
    <w:basedOn w:val="DefaultParagraphFont"/>
    <w:link w:val="BodyText2"/>
    <w:uiPriority w:val="99"/>
    <w:rsid w:val="00E05CDE"/>
    <w:rPr>
      <w:rFonts w:ascii="Arial" w:hAnsi="Arial" w:cs="Arial"/>
      <w:sz w:val="24"/>
      <w:szCs w:val="24"/>
    </w:rPr>
  </w:style>
  <w:style w:type="paragraph" w:styleId="BodyText3">
    <w:name w:val="Body Text 3"/>
    <w:basedOn w:val="Normal"/>
    <w:link w:val="BodyText3Char"/>
    <w:uiPriority w:val="99"/>
    <w:unhideWhenUsed/>
    <w:rsid w:val="003F6897"/>
    <w:rPr>
      <w:rFonts w:cs="Arial"/>
      <w:szCs w:val="24"/>
    </w:rPr>
  </w:style>
  <w:style w:type="character" w:customStyle="1" w:styleId="BodyText3Char">
    <w:name w:val="Body Text 3 Char"/>
    <w:basedOn w:val="DefaultParagraphFont"/>
    <w:link w:val="BodyText3"/>
    <w:uiPriority w:val="99"/>
    <w:rsid w:val="003F6897"/>
    <w:rPr>
      <w:rFonts w:ascii="Arial" w:hAnsi="Arial" w:cs="Arial"/>
      <w:sz w:val="24"/>
      <w:szCs w:val="24"/>
    </w:rPr>
  </w:style>
  <w:style w:type="paragraph" w:styleId="BodyTextIndent">
    <w:name w:val="Body Text Indent"/>
    <w:basedOn w:val="Normal"/>
    <w:link w:val="BodyTextIndentChar"/>
    <w:uiPriority w:val="99"/>
    <w:unhideWhenUsed/>
    <w:rsid w:val="002A2B14"/>
    <w:pPr>
      <w:ind w:left="357"/>
    </w:pPr>
    <w:rPr>
      <w:rFonts w:cs="Arial"/>
      <w:szCs w:val="24"/>
    </w:rPr>
  </w:style>
  <w:style w:type="character" w:customStyle="1" w:styleId="BodyTextIndentChar">
    <w:name w:val="Body Text Indent Char"/>
    <w:basedOn w:val="DefaultParagraphFont"/>
    <w:link w:val="BodyTextIndent"/>
    <w:uiPriority w:val="99"/>
    <w:rsid w:val="002A2B14"/>
    <w:rPr>
      <w:rFonts w:ascii="Arial" w:hAnsi="Arial" w:cs="Arial"/>
      <w:sz w:val="24"/>
      <w:szCs w:val="24"/>
    </w:rPr>
  </w:style>
  <w:style w:type="character" w:styleId="UnresolvedMention">
    <w:name w:val="Unresolved Mention"/>
    <w:basedOn w:val="DefaultParagraphFont"/>
    <w:uiPriority w:val="99"/>
    <w:semiHidden/>
    <w:unhideWhenUsed/>
    <w:rsid w:val="00A55E3E"/>
    <w:rPr>
      <w:color w:val="605E5C"/>
      <w:shd w:val="clear" w:color="auto" w:fill="E1DFDD"/>
    </w:rPr>
  </w:style>
  <w:style w:type="character" w:customStyle="1" w:styleId="apple-converted-space">
    <w:name w:val="apple-converted-space"/>
    <w:basedOn w:val="DefaultParagraphFont"/>
    <w:rsid w:val="00986302"/>
  </w:style>
  <w:style w:type="paragraph" w:styleId="NormalWeb">
    <w:name w:val="Normal (Web)"/>
    <w:basedOn w:val="Normal"/>
    <w:uiPriority w:val="99"/>
    <w:rsid w:val="00A11387"/>
    <w:pPr>
      <w:spacing w:beforeLines="1" w:afterLines="1"/>
    </w:pPr>
    <w:rPr>
      <w:rFonts w:ascii="Times" w:eastAsia="Times New Roman" w:hAnsi="Times" w:cs="Times New Roman"/>
      <w:sz w:val="20"/>
      <w:szCs w:val="20"/>
    </w:rPr>
  </w:style>
  <w:style w:type="character" w:styleId="Strong">
    <w:name w:val="Strong"/>
    <w:basedOn w:val="DefaultParagraphFont"/>
    <w:uiPriority w:val="22"/>
    <w:qFormat/>
    <w:rsid w:val="00A11387"/>
    <w:rPr>
      <w:b/>
      <w:bCs/>
    </w:rPr>
  </w:style>
  <w:style w:type="paragraph" w:customStyle="1" w:styleId="xmsonormal">
    <w:name w:val="x_msonormal"/>
    <w:basedOn w:val="Normal"/>
    <w:uiPriority w:val="99"/>
    <w:rsid w:val="000E5544"/>
    <w:rPr>
      <w:rFonts w:ascii="Times New Roman" w:eastAsia="Calibri" w:hAnsi="Times New Roman" w:cs="Times New Roman"/>
      <w:szCs w:val="24"/>
      <w:lang w:eastAsia="en-GB"/>
    </w:rPr>
  </w:style>
  <w:style w:type="paragraph" w:customStyle="1" w:styleId="xmsolistparagraph">
    <w:name w:val="x_msolistparagraph"/>
    <w:basedOn w:val="Normal"/>
    <w:uiPriority w:val="99"/>
    <w:rsid w:val="000E5544"/>
    <w:pPr>
      <w:spacing w:after="200" w:line="276" w:lineRule="auto"/>
      <w:ind w:left="720"/>
    </w:pPr>
    <w:rPr>
      <w:rFonts w:ascii="Calibri" w:eastAsia="Calibri" w:hAnsi="Calibri" w:cs="Calibri"/>
      <w:sz w:val="22"/>
      <w:lang w:eastAsia="en-GB"/>
    </w:rPr>
  </w:style>
  <w:style w:type="paragraph" w:customStyle="1" w:styleId="paragraph">
    <w:name w:val="paragraph"/>
    <w:basedOn w:val="Normal"/>
    <w:rsid w:val="00923BCC"/>
    <w:pPr>
      <w:spacing w:before="100" w:beforeAutospacing="1" w:after="100" w:afterAutospacing="1"/>
    </w:pPr>
    <w:rPr>
      <w:rFonts w:ascii="Calibri" w:hAnsi="Calibri" w:cs="Calibri"/>
      <w:sz w:val="22"/>
      <w:lang w:eastAsia="en-GB"/>
    </w:rPr>
  </w:style>
  <w:style w:type="character" w:customStyle="1" w:styleId="normaltextrun">
    <w:name w:val="normaltextrun"/>
    <w:basedOn w:val="DefaultParagraphFont"/>
    <w:rsid w:val="00923BCC"/>
  </w:style>
  <w:style w:type="character" w:customStyle="1" w:styleId="eop">
    <w:name w:val="eop"/>
    <w:basedOn w:val="DefaultParagraphFont"/>
    <w:rsid w:val="00923BCC"/>
  </w:style>
  <w:style w:type="paragraph" w:styleId="NoSpacing">
    <w:name w:val="No Spacing"/>
    <w:uiPriority w:val="1"/>
    <w:qFormat/>
    <w:rsid w:val="002E48A0"/>
    <w:pPr>
      <w:spacing w:after="0" w:line="240" w:lineRule="auto"/>
    </w:pPr>
  </w:style>
  <w:style w:type="paragraph" w:customStyle="1" w:styleId="legclearfix">
    <w:name w:val="legclearfix"/>
    <w:basedOn w:val="Normal"/>
    <w:rsid w:val="00176103"/>
    <w:pPr>
      <w:spacing w:before="100" w:beforeAutospacing="1" w:after="100" w:afterAutospacing="1"/>
    </w:pPr>
    <w:rPr>
      <w:rFonts w:ascii="Times New Roman" w:eastAsia="Times New Roman" w:hAnsi="Times New Roman" w:cs="Times New Roman"/>
      <w:szCs w:val="24"/>
      <w:lang w:eastAsia="en-GB"/>
    </w:rPr>
  </w:style>
  <w:style w:type="character" w:customStyle="1" w:styleId="legaddition">
    <w:name w:val="legaddition"/>
    <w:basedOn w:val="DefaultParagraphFont"/>
    <w:rsid w:val="00176103"/>
  </w:style>
  <w:style w:type="character" w:styleId="IntenseEmphasis">
    <w:name w:val="Intense Emphasis"/>
    <w:basedOn w:val="DefaultParagraphFont"/>
    <w:uiPriority w:val="21"/>
    <w:qFormat/>
    <w:rsid w:val="00253DE5"/>
    <w:rPr>
      <w:i/>
      <w:iCs/>
      <w:color w:val="6C2C91" w:themeColor="accent1"/>
    </w:rPr>
  </w:style>
  <w:style w:type="paragraph" w:styleId="EndnoteText">
    <w:name w:val="endnote text"/>
    <w:basedOn w:val="Normal"/>
    <w:link w:val="EndnoteTextChar"/>
    <w:uiPriority w:val="99"/>
    <w:semiHidden/>
    <w:unhideWhenUsed/>
    <w:rsid w:val="001C61DF"/>
    <w:rPr>
      <w:sz w:val="20"/>
      <w:szCs w:val="20"/>
    </w:rPr>
  </w:style>
  <w:style w:type="character" w:customStyle="1" w:styleId="EndnoteTextChar">
    <w:name w:val="Endnote Text Char"/>
    <w:basedOn w:val="DefaultParagraphFont"/>
    <w:link w:val="EndnoteText"/>
    <w:uiPriority w:val="99"/>
    <w:semiHidden/>
    <w:rsid w:val="001C61DF"/>
    <w:rPr>
      <w:rFonts w:ascii="Arial" w:hAnsi="Arial"/>
      <w:sz w:val="20"/>
      <w:szCs w:val="20"/>
    </w:rPr>
  </w:style>
  <w:style w:type="character" w:styleId="EndnoteReference">
    <w:name w:val="endnote reference"/>
    <w:basedOn w:val="DefaultParagraphFont"/>
    <w:uiPriority w:val="99"/>
    <w:semiHidden/>
    <w:unhideWhenUsed/>
    <w:rsid w:val="001C61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2514">
      <w:bodyDiv w:val="1"/>
      <w:marLeft w:val="0"/>
      <w:marRight w:val="0"/>
      <w:marTop w:val="0"/>
      <w:marBottom w:val="0"/>
      <w:divBdr>
        <w:top w:val="none" w:sz="0" w:space="0" w:color="auto"/>
        <w:left w:val="none" w:sz="0" w:space="0" w:color="auto"/>
        <w:bottom w:val="none" w:sz="0" w:space="0" w:color="auto"/>
        <w:right w:val="none" w:sz="0" w:space="0" w:color="auto"/>
      </w:divBdr>
    </w:div>
    <w:div w:id="108936530">
      <w:bodyDiv w:val="1"/>
      <w:marLeft w:val="0"/>
      <w:marRight w:val="0"/>
      <w:marTop w:val="0"/>
      <w:marBottom w:val="0"/>
      <w:divBdr>
        <w:top w:val="none" w:sz="0" w:space="0" w:color="auto"/>
        <w:left w:val="none" w:sz="0" w:space="0" w:color="auto"/>
        <w:bottom w:val="none" w:sz="0" w:space="0" w:color="auto"/>
        <w:right w:val="none" w:sz="0" w:space="0" w:color="auto"/>
      </w:divBdr>
    </w:div>
    <w:div w:id="127554856">
      <w:bodyDiv w:val="1"/>
      <w:marLeft w:val="0"/>
      <w:marRight w:val="0"/>
      <w:marTop w:val="0"/>
      <w:marBottom w:val="0"/>
      <w:divBdr>
        <w:top w:val="none" w:sz="0" w:space="0" w:color="auto"/>
        <w:left w:val="none" w:sz="0" w:space="0" w:color="auto"/>
        <w:bottom w:val="none" w:sz="0" w:space="0" w:color="auto"/>
        <w:right w:val="none" w:sz="0" w:space="0" w:color="auto"/>
      </w:divBdr>
    </w:div>
    <w:div w:id="197664915">
      <w:bodyDiv w:val="1"/>
      <w:marLeft w:val="0"/>
      <w:marRight w:val="0"/>
      <w:marTop w:val="0"/>
      <w:marBottom w:val="0"/>
      <w:divBdr>
        <w:top w:val="none" w:sz="0" w:space="0" w:color="auto"/>
        <w:left w:val="none" w:sz="0" w:space="0" w:color="auto"/>
        <w:bottom w:val="none" w:sz="0" w:space="0" w:color="auto"/>
        <w:right w:val="none" w:sz="0" w:space="0" w:color="auto"/>
      </w:divBdr>
    </w:div>
    <w:div w:id="256913630">
      <w:bodyDiv w:val="1"/>
      <w:marLeft w:val="0"/>
      <w:marRight w:val="0"/>
      <w:marTop w:val="0"/>
      <w:marBottom w:val="0"/>
      <w:divBdr>
        <w:top w:val="none" w:sz="0" w:space="0" w:color="auto"/>
        <w:left w:val="none" w:sz="0" w:space="0" w:color="auto"/>
        <w:bottom w:val="none" w:sz="0" w:space="0" w:color="auto"/>
        <w:right w:val="none" w:sz="0" w:space="0" w:color="auto"/>
      </w:divBdr>
    </w:div>
    <w:div w:id="265577249">
      <w:bodyDiv w:val="1"/>
      <w:marLeft w:val="0"/>
      <w:marRight w:val="0"/>
      <w:marTop w:val="0"/>
      <w:marBottom w:val="0"/>
      <w:divBdr>
        <w:top w:val="none" w:sz="0" w:space="0" w:color="auto"/>
        <w:left w:val="none" w:sz="0" w:space="0" w:color="auto"/>
        <w:bottom w:val="none" w:sz="0" w:space="0" w:color="auto"/>
        <w:right w:val="none" w:sz="0" w:space="0" w:color="auto"/>
      </w:divBdr>
    </w:div>
    <w:div w:id="315115008">
      <w:bodyDiv w:val="1"/>
      <w:marLeft w:val="0"/>
      <w:marRight w:val="0"/>
      <w:marTop w:val="0"/>
      <w:marBottom w:val="0"/>
      <w:divBdr>
        <w:top w:val="none" w:sz="0" w:space="0" w:color="auto"/>
        <w:left w:val="none" w:sz="0" w:space="0" w:color="auto"/>
        <w:bottom w:val="none" w:sz="0" w:space="0" w:color="auto"/>
        <w:right w:val="none" w:sz="0" w:space="0" w:color="auto"/>
      </w:divBdr>
    </w:div>
    <w:div w:id="426196026">
      <w:bodyDiv w:val="1"/>
      <w:marLeft w:val="0"/>
      <w:marRight w:val="0"/>
      <w:marTop w:val="0"/>
      <w:marBottom w:val="0"/>
      <w:divBdr>
        <w:top w:val="none" w:sz="0" w:space="0" w:color="auto"/>
        <w:left w:val="none" w:sz="0" w:space="0" w:color="auto"/>
        <w:bottom w:val="none" w:sz="0" w:space="0" w:color="auto"/>
        <w:right w:val="none" w:sz="0" w:space="0" w:color="auto"/>
      </w:divBdr>
    </w:div>
    <w:div w:id="471756508">
      <w:bodyDiv w:val="1"/>
      <w:marLeft w:val="0"/>
      <w:marRight w:val="0"/>
      <w:marTop w:val="0"/>
      <w:marBottom w:val="0"/>
      <w:divBdr>
        <w:top w:val="none" w:sz="0" w:space="0" w:color="auto"/>
        <w:left w:val="none" w:sz="0" w:space="0" w:color="auto"/>
        <w:bottom w:val="none" w:sz="0" w:space="0" w:color="auto"/>
        <w:right w:val="none" w:sz="0" w:space="0" w:color="auto"/>
      </w:divBdr>
    </w:div>
    <w:div w:id="517428381">
      <w:bodyDiv w:val="1"/>
      <w:marLeft w:val="0"/>
      <w:marRight w:val="0"/>
      <w:marTop w:val="0"/>
      <w:marBottom w:val="0"/>
      <w:divBdr>
        <w:top w:val="none" w:sz="0" w:space="0" w:color="auto"/>
        <w:left w:val="none" w:sz="0" w:space="0" w:color="auto"/>
        <w:bottom w:val="none" w:sz="0" w:space="0" w:color="auto"/>
        <w:right w:val="none" w:sz="0" w:space="0" w:color="auto"/>
      </w:divBdr>
    </w:div>
    <w:div w:id="544487001">
      <w:bodyDiv w:val="1"/>
      <w:marLeft w:val="0"/>
      <w:marRight w:val="0"/>
      <w:marTop w:val="0"/>
      <w:marBottom w:val="0"/>
      <w:divBdr>
        <w:top w:val="none" w:sz="0" w:space="0" w:color="auto"/>
        <w:left w:val="none" w:sz="0" w:space="0" w:color="auto"/>
        <w:bottom w:val="none" w:sz="0" w:space="0" w:color="auto"/>
        <w:right w:val="none" w:sz="0" w:space="0" w:color="auto"/>
      </w:divBdr>
    </w:div>
    <w:div w:id="575673386">
      <w:bodyDiv w:val="1"/>
      <w:marLeft w:val="0"/>
      <w:marRight w:val="0"/>
      <w:marTop w:val="0"/>
      <w:marBottom w:val="0"/>
      <w:divBdr>
        <w:top w:val="none" w:sz="0" w:space="0" w:color="auto"/>
        <w:left w:val="none" w:sz="0" w:space="0" w:color="auto"/>
        <w:bottom w:val="none" w:sz="0" w:space="0" w:color="auto"/>
        <w:right w:val="none" w:sz="0" w:space="0" w:color="auto"/>
      </w:divBdr>
    </w:div>
    <w:div w:id="591744662">
      <w:bodyDiv w:val="1"/>
      <w:marLeft w:val="0"/>
      <w:marRight w:val="0"/>
      <w:marTop w:val="0"/>
      <w:marBottom w:val="0"/>
      <w:divBdr>
        <w:top w:val="none" w:sz="0" w:space="0" w:color="auto"/>
        <w:left w:val="none" w:sz="0" w:space="0" w:color="auto"/>
        <w:bottom w:val="none" w:sz="0" w:space="0" w:color="auto"/>
        <w:right w:val="none" w:sz="0" w:space="0" w:color="auto"/>
      </w:divBdr>
    </w:div>
    <w:div w:id="607354741">
      <w:bodyDiv w:val="1"/>
      <w:marLeft w:val="0"/>
      <w:marRight w:val="0"/>
      <w:marTop w:val="0"/>
      <w:marBottom w:val="0"/>
      <w:divBdr>
        <w:top w:val="none" w:sz="0" w:space="0" w:color="auto"/>
        <w:left w:val="none" w:sz="0" w:space="0" w:color="auto"/>
        <w:bottom w:val="none" w:sz="0" w:space="0" w:color="auto"/>
        <w:right w:val="none" w:sz="0" w:space="0" w:color="auto"/>
      </w:divBdr>
    </w:div>
    <w:div w:id="670257712">
      <w:bodyDiv w:val="1"/>
      <w:marLeft w:val="0"/>
      <w:marRight w:val="0"/>
      <w:marTop w:val="0"/>
      <w:marBottom w:val="0"/>
      <w:divBdr>
        <w:top w:val="none" w:sz="0" w:space="0" w:color="auto"/>
        <w:left w:val="none" w:sz="0" w:space="0" w:color="auto"/>
        <w:bottom w:val="none" w:sz="0" w:space="0" w:color="auto"/>
        <w:right w:val="none" w:sz="0" w:space="0" w:color="auto"/>
      </w:divBdr>
    </w:div>
    <w:div w:id="674843916">
      <w:bodyDiv w:val="1"/>
      <w:marLeft w:val="0"/>
      <w:marRight w:val="0"/>
      <w:marTop w:val="0"/>
      <w:marBottom w:val="0"/>
      <w:divBdr>
        <w:top w:val="none" w:sz="0" w:space="0" w:color="auto"/>
        <w:left w:val="none" w:sz="0" w:space="0" w:color="auto"/>
        <w:bottom w:val="none" w:sz="0" w:space="0" w:color="auto"/>
        <w:right w:val="none" w:sz="0" w:space="0" w:color="auto"/>
      </w:divBdr>
    </w:div>
    <w:div w:id="735201143">
      <w:bodyDiv w:val="1"/>
      <w:marLeft w:val="0"/>
      <w:marRight w:val="0"/>
      <w:marTop w:val="0"/>
      <w:marBottom w:val="0"/>
      <w:divBdr>
        <w:top w:val="none" w:sz="0" w:space="0" w:color="auto"/>
        <w:left w:val="none" w:sz="0" w:space="0" w:color="auto"/>
        <w:bottom w:val="none" w:sz="0" w:space="0" w:color="auto"/>
        <w:right w:val="none" w:sz="0" w:space="0" w:color="auto"/>
      </w:divBdr>
    </w:div>
    <w:div w:id="760643069">
      <w:bodyDiv w:val="1"/>
      <w:marLeft w:val="0"/>
      <w:marRight w:val="0"/>
      <w:marTop w:val="0"/>
      <w:marBottom w:val="0"/>
      <w:divBdr>
        <w:top w:val="none" w:sz="0" w:space="0" w:color="auto"/>
        <w:left w:val="none" w:sz="0" w:space="0" w:color="auto"/>
        <w:bottom w:val="none" w:sz="0" w:space="0" w:color="auto"/>
        <w:right w:val="none" w:sz="0" w:space="0" w:color="auto"/>
      </w:divBdr>
    </w:div>
    <w:div w:id="849217614">
      <w:bodyDiv w:val="1"/>
      <w:marLeft w:val="0"/>
      <w:marRight w:val="0"/>
      <w:marTop w:val="0"/>
      <w:marBottom w:val="0"/>
      <w:divBdr>
        <w:top w:val="none" w:sz="0" w:space="0" w:color="auto"/>
        <w:left w:val="none" w:sz="0" w:space="0" w:color="auto"/>
        <w:bottom w:val="none" w:sz="0" w:space="0" w:color="auto"/>
        <w:right w:val="none" w:sz="0" w:space="0" w:color="auto"/>
      </w:divBdr>
    </w:div>
    <w:div w:id="880442180">
      <w:bodyDiv w:val="1"/>
      <w:marLeft w:val="0"/>
      <w:marRight w:val="0"/>
      <w:marTop w:val="0"/>
      <w:marBottom w:val="0"/>
      <w:divBdr>
        <w:top w:val="none" w:sz="0" w:space="0" w:color="auto"/>
        <w:left w:val="none" w:sz="0" w:space="0" w:color="auto"/>
        <w:bottom w:val="none" w:sz="0" w:space="0" w:color="auto"/>
        <w:right w:val="none" w:sz="0" w:space="0" w:color="auto"/>
      </w:divBdr>
    </w:div>
    <w:div w:id="959148165">
      <w:bodyDiv w:val="1"/>
      <w:marLeft w:val="0"/>
      <w:marRight w:val="0"/>
      <w:marTop w:val="0"/>
      <w:marBottom w:val="0"/>
      <w:divBdr>
        <w:top w:val="none" w:sz="0" w:space="0" w:color="auto"/>
        <w:left w:val="none" w:sz="0" w:space="0" w:color="auto"/>
        <w:bottom w:val="none" w:sz="0" w:space="0" w:color="auto"/>
        <w:right w:val="none" w:sz="0" w:space="0" w:color="auto"/>
      </w:divBdr>
    </w:div>
    <w:div w:id="973867843">
      <w:bodyDiv w:val="1"/>
      <w:marLeft w:val="0"/>
      <w:marRight w:val="0"/>
      <w:marTop w:val="0"/>
      <w:marBottom w:val="0"/>
      <w:divBdr>
        <w:top w:val="none" w:sz="0" w:space="0" w:color="auto"/>
        <w:left w:val="none" w:sz="0" w:space="0" w:color="auto"/>
        <w:bottom w:val="none" w:sz="0" w:space="0" w:color="auto"/>
        <w:right w:val="none" w:sz="0" w:space="0" w:color="auto"/>
      </w:divBdr>
    </w:div>
    <w:div w:id="1022240073">
      <w:bodyDiv w:val="1"/>
      <w:marLeft w:val="0"/>
      <w:marRight w:val="0"/>
      <w:marTop w:val="0"/>
      <w:marBottom w:val="0"/>
      <w:divBdr>
        <w:top w:val="none" w:sz="0" w:space="0" w:color="auto"/>
        <w:left w:val="none" w:sz="0" w:space="0" w:color="auto"/>
        <w:bottom w:val="none" w:sz="0" w:space="0" w:color="auto"/>
        <w:right w:val="none" w:sz="0" w:space="0" w:color="auto"/>
      </w:divBdr>
    </w:div>
    <w:div w:id="1153063211">
      <w:bodyDiv w:val="1"/>
      <w:marLeft w:val="0"/>
      <w:marRight w:val="0"/>
      <w:marTop w:val="0"/>
      <w:marBottom w:val="0"/>
      <w:divBdr>
        <w:top w:val="none" w:sz="0" w:space="0" w:color="auto"/>
        <w:left w:val="none" w:sz="0" w:space="0" w:color="auto"/>
        <w:bottom w:val="none" w:sz="0" w:space="0" w:color="auto"/>
        <w:right w:val="none" w:sz="0" w:space="0" w:color="auto"/>
      </w:divBdr>
    </w:div>
    <w:div w:id="1183861444">
      <w:bodyDiv w:val="1"/>
      <w:marLeft w:val="0"/>
      <w:marRight w:val="0"/>
      <w:marTop w:val="0"/>
      <w:marBottom w:val="0"/>
      <w:divBdr>
        <w:top w:val="none" w:sz="0" w:space="0" w:color="auto"/>
        <w:left w:val="none" w:sz="0" w:space="0" w:color="auto"/>
        <w:bottom w:val="none" w:sz="0" w:space="0" w:color="auto"/>
        <w:right w:val="none" w:sz="0" w:space="0" w:color="auto"/>
      </w:divBdr>
    </w:div>
    <w:div w:id="1324703631">
      <w:bodyDiv w:val="1"/>
      <w:marLeft w:val="0"/>
      <w:marRight w:val="0"/>
      <w:marTop w:val="0"/>
      <w:marBottom w:val="0"/>
      <w:divBdr>
        <w:top w:val="none" w:sz="0" w:space="0" w:color="auto"/>
        <w:left w:val="none" w:sz="0" w:space="0" w:color="auto"/>
        <w:bottom w:val="none" w:sz="0" w:space="0" w:color="auto"/>
        <w:right w:val="none" w:sz="0" w:space="0" w:color="auto"/>
      </w:divBdr>
    </w:div>
    <w:div w:id="1384282804">
      <w:bodyDiv w:val="1"/>
      <w:marLeft w:val="0"/>
      <w:marRight w:val="0"/>
      <w:marTop w:val="0"/>
      <w:marBottom w:val="0"/>
      <w:divBdr>
        <w:top w:val="none" w:sz="0" w:space="0" w:color="auto"/>
        <w:left w:val="none" w:sz="0" w:space="0" w:color="auto"/>
        <w:bottom w:val="none" w:sz="0" w:space="0" w:color="auto"/>
        <w:right w:val="none" w:sz="0" w:space="0" w:color="auto"/>
      </w:divBdr>
    </w:div>
    <w:div w:id="1390615108">
      <w:bodyDiv w:val="1"/>
      <w:marLeft w:val="0"/>
      <w:marRight w:val="0"/>
      <w:marTop w:val="0"/>
      <w:marBottom w:val="0"/>
      <w:divBdr>
        <w:top w:val="none" w:sz="0" w:space="0" w:color="auto"/>
        <w:left w:val="none" w:sz="0" w:space="0" w:color="auto"/>
        <w:bottom w:val="none" w:sz="0" w:space="0" w:color="auto"/>
        <w:right w:val="none" w:sz="0" w:space="0" w:color="auto"/>
      </w:divBdr>
    </w:div>
    <w:div w:id="1446655519">
      <w:bodyDiv w:val="1"/>
      <w:marLeft w:val="0"/>
      <w:marRight w:val="0"/>
      <w:marTop w:val="0"/>
      <w:marBottom w:val="0"/>
      <w:divBdr>
        <w:top w:val="none" w:sz="0" w:space="0" w:color="auto"/>
        <w:left w:val="none" w:sz="0" w:space="0" w:color="auto"/>
        <w:bottom w:val="none" w:sz="0" w:space="0" w:color="auto"/>
        <w:right w:val="none" w:sz="0" w:space="0" w:color="auto"/>
      </w:divBdr>
    </w:div>
    <w:div w:id="1449351076">
      <w:bodyDiv w:val="1"/>
      <w:marLeft w:val="0"/>
      <w:marRight w:val="0"/>
      <w:marTop w:val="0"/>
      <w:marBottom w:val="0"/>
      <w:divBdr>
        <w:top w:val="none" w:sz="0" w:space="0" w:color="auto"/>
        <w:left w:val="none" w:sz="0" w:space="0" w:color="auto"/>
        <w:bottom w:val="none" w:sz="0" w:space="0" w:color="auto"/>
        <w:right w:val="none" w:sz="0" w:space="0" w:color="auto"/>
      </w:divBdr>
    </w:div>
    <w:div w:id="1481187445">
      <w:bodyDiv w:val="1"/>
      <w:marLeft w:val="0"/>
      <w:marRight w:val="0"/>
      <w:marTop w:val="0"/>
      <w:marBottom w:val="0"/>
      <w:divBdr>
        <w:top w:val="none" w:sz="0" w:space="0" w:color="auto"/>
        <w:left w:val="none" w:sz="0" w:space="0" w:color="auto"/>
        <w:bottom w:val="none" w:sz="0" w:space="0" w:color="auto"/>
        <w:right w:val="none" w:sz="0" w:space="0" w:color="auto"/>
      </w:divBdr>
    </w:div>
    <w:div w:id="1530949279">
      <w:bodyDiv w:val="1"/>
      <w:marLeft w:val="0"/>
      <w:marRight w:val="0"/>
      <w:marTop w:val="0"/>
      <w:marBottom w:val="0"/>
      <w:divBdr>
        <w:top w:val="none" w:sz="0" w:space="0" w:color="auto"/>
        <w:left w:val="none" w:sz="0" w:space="0" w:color="auto"/>
        <w:bottom w:val="none" w:sz="0" w:space="0" w:color="auto"/>
        <w:right w:val="none" w:sz="0" w:space="0" w:color="auto"/>
      </w:divBdr>
    </w:div>
    <w:div w:id="1531528586">
      <w:bodyDiv w:val="1"/>
      <w:marLeft w:val="0"/>
      <w:marRight w:val="0"/>
      <w:marTop w:val="0"/>
      <w:marBottom w:val="0"/>
      <w:divBdr>
        <w:top w:val="none" w:sz="0" w:space="0" w:color="auto"/>
        <w:left w:val="none" w:sz="0" w:space="0" w:color="auto"/>
        <w:bottom w:val="none" w:sz="0" w:space="0" w:color="auto"/>
        <w:right w:val="none" w:sz="0" w:space="0" w:color="auto"/>
      </w:divBdr>
    </w:div>
    <w:div w:id="1540429832">
      <w:bodyDiv w:val="1"/>
      <w:marLeft w:val="0"/>
      <w:marRight w:val="0"/>
      <w:marTop w:val="0"/>
      <w:marBottom w:val="0"/>
      <w:divBdr>
        <w:top w:val="none" w:sz="0" w:space="0" w:color="auto"/>
        <w:left w:val="none" w:sz="0" w:space="0" w:color="auto"/>
        <w:bottom w:val="none" w:sz="0" w:space="0" w:color="auto"/>
        <w:right w:val="none" w:sz="0" w:space="0" w:color="auto"/>
      </w:divBdr>
    </w:div>
    <w:div w:id="1674141057">
      <w:bodyDiv w:val="1"/>
      <w:marLeft w:val="0"/>
      <w:marRight w:val="0"/>
      <w:marTop w:val="0"/>
      <w:marBottom w:val="0"/>
      <w:divBdr>
        <w:top w:val="none" w:sz="0" w:space="0" w:color="auto"/>
        <w:left w:val="none" w:sz="0" w:space="0" w:color="auto"/>
        <w:bottom w:val="none" w:sz="0" w:space="0" w:color="auto"/>
        <w:right w:val="none" w:sz="0" w:space="0" w:color="auto"/>
      </w:divBdr>
    </w:div>
    <w:div w:id="1712345778">
      <w:bodyDiv w:val="1"/>
      <w:marLeft w:val="0"/>
      <w:marRight w:val="0"/>
      <w:marTop w:val="0"/>
      <w:marBottom w:val="0"/>
      <w:divBdr>
        <w:top w:val="none" w:sz="0" w:space="0" w:color="auto"/>
        <w:left w:val="none" w:sz="0" w:space="0" w:color="auto"/>
        <w:bottom w:val="none" w:sz="0" w:space="0" w:color="auto"/>
        <w:right w:val="none" w:sz="0" w:space="0" w:color="auto"/>
      </w:divBdr>
    </w:div>
    <w:div w:id="1793358475">
      <w:bodyDiv w:val="1"/>
      <w:marLeft w:val="0"/>
      <w:marRight w:val="0"/>
      <w:marTop w:val="0"/>
      <w:marBottom w:val="0"/>
      <w:divBdr>
        <w:top w:val="none" w:sz="0" w:space="0" w:color="auto"/>
        <w:left w:val="none" w:sz="0" w:space="0" w:color="auto"/>
        <w:bottom w:val="none" w:sz="0" w:space="0" w:color="auto"/>
        <w:right w:val="none" w:sz="0" w:space="0" w:color="auto"/>
      </w:divBdr>
    </w:div>
    <w:div w:id="1861507393">
      <w:bodyDiv w:val="1"/>
      <w:marLeft w:val="0"/>
      <w:marRight w:val="0"/>
      <w:marTop w:val="0"/>
      <w:marBottom w:val="0"/>
      <w:divBdr>
        <w:top w:val="none" w:sz="0" w:space="0" w:color="auto"/>
        <w:left w:val="none" w:sz="0" w:space="0" w:color="auto"/>
        <w:bottom w:val="none" w:sz="0" w:space="0" w:color="auto"/>
        <w:right w:val="none" w:sz="0" w:space="0" w:color="auto"/>
      </w:divBdr>
    </w:div>
    <w:div w:id="1904293938">
      <w:bodyDiv w:val="1"/>
      <w:marLeft w:val="0"/>
      <w:marRight w:val="0"/>
      <w:marTop w:val="0"/>
      <w:marBottom w:val="0"/>
      <w:divBdr>
        <w:top w:val="none" w:sz="0" w:space="0" w:color="auto"/>
        <w:left w:val="none" w:sz="0" w:space="0" w:color="auto"/>
        <w:bottom w:val="none" w:sz="0" w:space="0" w:color="auto"/>
        <w:right w:val="none" w:sz="0" w:space="0" w:color="auto"/>
      </w:divBdr>
    </w:div>
    <w:div w:id="1918589651">
      <w:bodyDiv w:val="1"/>
      <w:marLeft w:val="0"/>
      <w:marRight w:val="0"/>
      <w:marTop w:val="0"/>
      <w:marBottom w:val="0"/>
      <w:divBdr>
        <w:top w:val="none" w:sz="0" w:space="0" w:color="auto"/>
        <w:left w:val="none" w:sz="0" w:space="0" w:color="auto"/>
        <w:bottom w:val="none" w:sz="0" w:space="0" w:color="auto"/>
        <w:right w:val="none" w:sz="0" w:space="0" w:color="auto"/>
      </w:divBdr>
    </w:div>
    <w:div w:id="1924950268">
      <w:bodyDiv w:val="1"/>
      <w:marLeft w:val="0"/>
      <w:marRight w:val="0"/>
      <w:marTop w:val="0"/>
      <w:marBottom w:val="0"/>
      <w:divBdr>
        <w:top w:val="none" w:sz="0" w:space="0" w:color="auto"/>
        <w:left w:val="none" w:sz="0" w:space="0" w:color="auto"/>
        <w:bottom w:val="none" w:sz="0" w:space="0" w:color="auto"/>
        <w:right w:val="none" w:sz="0" w:space="0" w:color="auto"/>
      </w:divBdr>
    </w:div>
    <w:div w:id="1967469124">
      <w:bodyDiv w:val="1"/>
      <w:marLeft w:val="0"/>
      <w:marRight w:val="0"/>
      <w:marTop w:val="0"/>
      <w:marBottom w:val="0"/>
      <w:divBdr>
        <w:top w:val="none" w:sz="0" w:space="0" w:color="auto"/>
        <w:left w:val="none" w:sz="0" w:space="0" w:color="auto"/>
        <w:bottom w:val="none" w:sz="0" w:space="0" w:color="auto"/>
        <w:right w:val="none" w:sz="0" w:space="0" w:color="auto"/>
      </w:divBdr>
    </w:div>
    <w:div w:id="2005892730">
      <w:bodyDiv w:val="1"/>
      <w:marLeft w:val="0"/>
      <w:marRight w:val="0"/>
      <w:marTop w:val="0"/>
      <w:marBottom w:val="0"/>
      <w:divBdr>
        <w:top w:val="none" w:sz="0" w:space="0" w:color="auto"/>
        <w:left w:val="none" w:sz="0" w:space="0" w:color="auto"/>
        <w:bottom w:val="none" w:sz="0" w:space="0" w:color="auto"/>
        <w:right w:val="none" w:sz="0" w:space="0" w:color="auto"/>
      </w:divBdr>
    </w:div>
    <w:div w:id="2013752358">
      <w:bodyDiv w:val="1"/>
      <w:marLeft w:val="0"/>
      <w:marRight w:val="0"/>
      <w:marTop w:val="0"/>
      <w:marBottom w:val="0"/>
      <w:divBdr>
        <w:top w:val="none" w:sz="0" w:space="0" w:color="auto"/>
        <w:left w:val="none" w:sz="0" w:space="0" w:color="auto"/>
        <w:bottom w:val="none" w:sz="0" w:space="0" w:color="auto"/>
        <w:right w:val="none" w:sz="0" w:space="0" w:color="auto"/>
      </w:divBdr>
    </w:div>
    <w:div w:id="2074892133">
      <w:bodyDiv w:val="1"/>
      <w:marLeft w:val="0"/>
      <w:marRight w:val="0"/>
      <w:marTop w:val="0"/>
      <w:marBottom w:val="0"/>
      <w:divBdr>
        <w:top w:val="none" w:sz="0" w:space="0" w:color="auto"/>
        <w:left w:val="none" w:sz="0" w:space="0" w:color="auto"/>
        <w:bottom w:val="none" w:sz="0" w:space="0" w:color="auto"/>
        <w:right w:val="none" w:sz="0" w:space="0" w:color="auto"/>
      </w:divBdr>
    </w:div>
    <w:div w:id="210306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sciencedirect.com/science/article/abs/pii/S053151310500842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hs.uk/conditions/vision-los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SA">
      <a:dk1>
        <a:sysClr val="windowText" lastClr="000000"/>
      </a:dk1>
      <a:lt1>
        <a:sysClr val="window" lastClr="FFFFFF"/>
      </a:lt1>
      <a:dk2>
        <a:srgbClr val="6C2C91"/>
      </a:dk2>
      <a:lt2>
        <a:srgbClr val="C79CE1"/>
      </a:lt2>
      <a:accent1>
        <a:srgbClr val="6C2C91"/>
      </a:accent1>
      <a:accent2>
        <a:srgbClr val="EAE0F0"/>
      </a:accent2>
      <a:accent3>
        <a:srgbClr val="361548"/>
      </a:accent3>
      <a:accent4>
        <a:srgbClr val="E3CDF0"/>
      </a:accent4>
      <a:accent5>
        <a:srgbClr val="3F254E"/>
      </a:accent5>
      <a:accent6>
        <a:srgbClr val="B591CA"/>
      </a:accent6>
      <a:hlink>
        <a:srgbClr val="0000FF"/>
      </a:hlink>
      <a:folHlink>
        <a:srgbClr val="0000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BFA789527FB24BAA68831A0660D0F8" ma:contentTypeVersion="13" ma:contentTypeDescription="Create a new document." ma:contentTypeScope="" ma:versionID="18aaedd1187bd65481defea18a63ec39">
  <xsd:schema xmlns:xsd="http://www.w3.org/2001/XMLSchema" xmlns:xs="http://www.w3.org/2001/XMLSchema" xmlns:p="http://schemas.microsoft.com/office/2006/metadata/properties" xmlns:ns3="182602da-7bd4-48ab-8bc7-f75a720703a9" xmlns:ns4="34f070e8-c1b8-4e1e-9953-7fe873b55886" targetNamespace="http://schemas.microsoft.com/office/2006/metadata/properties" ma:root="true" ma:fieldsID="42f049519abc41680d467553cab18947" ns3:_="" ns4:_="">
    <xsd:import namespace="182602da-7bd4-48ab-8bc7-f75a720703a9"/>
    <xsd:import namespace="34f070e8-c1b8-4e1e-9953-7fe873b558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602da-7bd4-48ab-8bc7-f75a72070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f070e8-c1b8-4e1e-9953-7fe873b558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057C6-4B5A-47FF-8622-07E1C599644D}">
  <ds:schemaRefs>
    <ds:schemaRef ds:uri="http://schemas.microsoft.com/sharepoint/v3/contenttype/forms"/>
  </ds:schemaRefs>
</ds:datastoreItem>
</file>

<file path=customXml/itemProps2.xml><?xml version="1.0" encoding="utf-8"?>
<ds:datastoreItem xmlns:ds="http://schemas.openxmlformats.org/officeDocument/2006/customXml" ds:itemID="{4680FA9A-AAFC-423F-8AF4-E747EA58AF73}">
  <ds:schemaRefs>
    <ds:schemaRef ds:uri="http://schemas.openxmlformats.org/officeDocument/2006/bibliography"/>
  </ds:schemaRefs>
</ds:datastoreItem>
</file>

<file path=customXml/itemProps3.xml><?xml version="1.0" encoding="utf-8"?>
<ds:datastoreItem xmlns:ds="http://schemas.openxmlformats.org/officeDocument/2006/customXml" ds:itemID="{C67A4F03-4F0E-4391-8470-41A883FADB01}">
  <ds:schemaRefs>
    <ds:schemaRef ds:uri="http://purl.org/dc/terms/"/>
    <ds:schemaRef ds:uri="http://schemas.microsoft.com/office/infopath/2007/PartnerControls"/>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 ds:uri="34f070e8-c1b8-4e1e-9953-7fe873b55886"/>
    <ds:schemaRef ds:uri="182602da-7bd4-48ab-8bc7-f75a720703a9"/>
    <ds:schemaRef ds:uri="http://purl.org/dc/elements/1.1/"/>
  </ds:schemaRefs>
</ds:datastoreItem>
</file>

<file path=customXml/itemProps4.xml><?xml version="1.0" encoding="utf-8"?>
<ds:datastoreItem xmlns:ds="http://schemas.openxmlformats.org/officeDocument/2006/customXml" ds:itemID="{9BC9684F-B7E7-4E3D-BE94-D488C85AC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602da-7bd4-48ab-8bc7-f75a720703a9"/>
    <ds:schemaRef ds:uri="34f070e8-c1b8-4e1e-9953-7fe873b55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18899</CharactersWithSpaces>
  <SharedDoc>false</SharedDoc>
  <HLinks>
    <vt:vector size="1572" baseType="variant">
      <vt:variant>
        <vt:i4>3670048</vt:i4>
      </vt:variant>
      <vt:variant>
        <vt:i4>825</vt:i4>
      </vt:variant>
      <vt:variant>
        <vt:i4>0</vt:i4>
      </vt:variant>
      <vt:variant>
        <vt:i4>5</vt:i4>
      </vt:variant>
      <vt:variant>
        <vt:lpwstr>http://www.yourhealthcare.org/</vt:lpwstr>
      </vt:variant>
      <vt:variant>
        <vt:lpwstr/>
      </vt:variant>
      <vt:variant>
        <vt:i4>7471210</vt:i4>
      </vt:variant>
      <vt:variant>
        <vt:i4>822</vt:i4>
      </vt:variant>
      <vt:variant>
        <vt:i4>0</vt:i4>
      </vt:variant>
      <vt:variant>
        <vt:i4>5</vt:i4>
      </vt:variant>
      <vt:variant>
        <vt:lpwstr>https://isw.changeworknow.co.uk/national_autistic_society/vms/e/careers/positions/aAmV-z3OXlS7AcmzUIRI9P</vt:lpwstr>
      </vt:variant>
      <vt:variant>
        <vt:lpwstr/>
      </vt:variant>
      <vt:variant>
        <vt:i4>131141</vt:i4>
      </vt:variant>
      <vt:variant>
        <vt:i4>819</vt:i4>
      </vt:variant>
      <vt:variant>
        <vt:i4>0</vt:i4>
      </vt:variant>
      <vt:variant>
        <vt:i4>5</vt:i4>
      </vt:variant>
      <vt:variant>
        <vt:lpwstr>https://www.certitude.london/</vt:lpwstr>
      </vt:variant>
      <vt:variant>
        <vt:lpwstr/>
      </vt:variant>
      <vt:variant>
        <vt:i4>5439562</vt:i4>
      </vt:variant>
      <vt:variant>
        <vt:i4>816</vt:i4>
      </vt:variant>
      <vt:variant>
        <vt:i4>0</vt:i4>
      </vt:variant>
      <vt:variant>
        <vt:i4>5</vt:i4>
      </vt:variant>
      <vt:variant>
        <vt:lpwstr>https://www.nice.org.uk/donotdo/do-not-use-hyperbaric-oxygen-therapy-to-manage-autism-in-any-context-in-children-and-young-people</vt:lpwstr>
      </vt:variant>
      <vt:variant>
        <vt:lpwstr/>
      </vt:variant>
      <vt:variant>
        <vt:i4>6815807</vt:i4>
      </vt:variant>
      <vt:variant>
        <vt:i4>813</vt:i4>
      </vt:variant>
      <vt:variant>
        <vt:i4>0</vt:i4>
      </vt:variant>
      <vt:variant>
        <vt:i4>5</vt:i4>
      </vt:variant>
      <vt:variant>
        <vt:lpwstr>https://bestpractice.bmj.com/info/toolkit/learn-ebm/what-is-grade/</vt:lpwstr>
      </vt:variant>
      <vt:variant>
        <vt:lpwstr/>
      </vt:variant>
      <vt:variant>
        <vt:i4>1179676</vt:i4>
      </vt:variant>
      <vt:variant>
        <vt:i4>810</vt:i4>
      </vt:variant>
      <vt:variant>
        <vt:i4>0</vt:i4>
      </vt:variant>
      <vt:variant>
        <vt:i4>5</vt:i4>
      </vt:variant>
      <vt:variant>
        <vt:lpwstr>https://www.journalslibrary.nihr.ac.uk/hta/hta24350/</vt:lpwstr>
      </vt:variant>
      <vt:variant>
        <vt:lpwstr>/abstract</vt:lpwstr>
      </vt:variant>
      <vt:variant>
        <vt:i4>5439562</vt:i4>
      </vt:variant>
      <vt:variant>
        <vt:i4>807</vt:i4>
      </vt:variant>
      <vt:variant>
        <vt:i4>0</vt:i4>
      </vt:variant>
      <vt:variant>
        <vt:i4>5</vt:i4>
      </vt:variant>
      <vt:variant>
        <vt:lpwstr>https://www.nice.org.uk/donotdo/do-not-use-hyperbaric-oxygen-therapy-to-manage-autism-in-any-context-in-children-and-young-people</vt:lpwstr>
      </vt:variant>
      <vt:variant>
        <vt:lpwstr/>
      </vt:variant>
      <vt:variant>
        <vt:i4>3014773</vt:i4>
      </vt:variant>
      <vt:variant>
        <vt:i4>804</vt:i4>
      </vt:variant>
      <vt:variant>
        <vt:i4>0</vt:i4>
      </vt:variant>
      <vt:variant>
        <vt:i4>5</vt:i4>
      </vt:variant>
      <vt:variant>
        <vt:lpwstr>https://raisingchildren.net.au/autism/therapies-guide/secretin</vt:lpwstr>
      </vt:variant>
      <vt:variant>
        <vt:lpwstr/>
      </vt:variant>
      <vt:variant>
        <vt:i4>458852</vt:i4>
      </vt:variant>
      <vt:variant>
        <vt:i4>801</vt:i4>
      </vt:variant>
      <vt:variant>
        <vt:i4>0</vt:i4>
      </vt:variant>
      <vt:variant>
        <vt:i4>5</vt:i4>
      </vt:variant>
      <vt:variant>
        <vt:lpwstr>https://en.wikipedia.org/wiki/Chelation_therapy</vt:lpwstr>
      </vt:variant>
      <vt:variant>
        <vt:lpwstr/>
      </vt:variant>
      <vt:variant>
        <vt:i4>1704007</vt:i4>
      </vt:variant>
      <vt:variant>
        <vt:i4>798</vt:i4>
      </vt:variant>
      <vt:variant>
        <vt:i4>0</vt:i4>
      </vt:variant>
      <vt:variant>
        <vt:i4>5</vt:i4>
      </vt:variant>
      <vt:variant>
        <vt:lpwstr>https://www.nice.org.uk/guidance/cg170/evidence/full-guideline-pdf-248641453</vt:lpwstr>
      </vt:variant>
      <vt:variant>
        <vt:lpwstr/>
      </vt:variant>
      <vt:variant>
        <vt:i4>6094859</vt:i4>
      </vt:variant>
      <vt:variant>
        <vt:i4>795</vt:i4>
      </vt:variant>
      <vt:variant>
        <vt:i4>0</vt:i4>
      </vt:variant>
      <vt:variant>
        <vt:i4>5</vt:i4>
      </vt:variant>
      <vt:variant>
        <vt:lpwstr>https://www.dropbox.com/s/4prw7zb1ci4vfae/Dillenburger et al_2011_RCTs and ABA.pdf?dl=0</vt:lpwstr>
      </vt:variant>
      <vt:variant>
        <vt:lpwstr/>
      </vt:variant>
      <vt:variant>
        <vt:i4>6094859</vt:i4>
      </vt:variant>
      <vt:variant>
        <vt:i4>792</vt:i4>
      </vt:variant>
      <vt:variant>
        <vt:i4>0</vt:i4>
      </vt:variant>
      <vt:variant>
        <vt:i4>5</vt:i4>
      </vt:variant>
      <vt:variant>
        <vt:lpwstr>https://www.dropbox.com/s/4prw7zb1ci4vfae/Dillenburger et al_2011_RCTs and ABA.pdf?dl=0</vt:lpwstr>
      </vt:variant>
      <vt:variant>
        <vt:lpwstr/>
      </vt:variant>
      <vt:variant>
        <vt:i4>4194306</vt:i4>
      </vt:variant>
      <vt:variant>
        <vt:i4>789</vt:i4>
      </vt:variant>
      <vt:variant>
        <vt:i4>0</vt:i4>
      </vt:variant>
      <vt:variant>
        <vt:i4>5</vt:i4>
      </vt:variant>
      <vt:variant>
        <vt:lpwstr>https://www.health.govt.nz/system/files/documents/publications/nzasd-supplementary-paper-on-applied-behaviour-analysis-mar16.pdf</vt:lpwstr>
      </vt:variant>
      <vt:variant>
        <vt:lpwstr/>
      </vt:variant>
      <vt:variant>
        <vt:i4>1310815</vt:i4>
      </vt:variant>
      <vt:variant>
        <vt:i4>786</vt:i4>
      </vt:variant>
      <vt:variant>
        <vt:i4>0</vt:i4>
      </vt:variant>
      <vt:variant>
        <vt:i4>5</vt:i4>
      </vt:variant>
      <vt:variant>
        <vt:lpwstr>https://www.canada.ca/en/public-health/services/diseases/autism-spectrum-disorder-asd/support-autism-spectrum-disorder-asd.html</vt:lpwstr>
      </vt:variant>
      <vt:variant>
        <vt:lpwstr>a1</vt:lpwstr>
      </vt:variant>
      <vt:variant>
        <vt:i4>3604578</vt:i4>
      </vt:variant>
      <vt:variant>
        <vt:i4>783</vt:i4>
      </vt:variant>
      <vt:variant>
        <vt:i4>0</vt:i4>
      </vt:variant>
      <vt:variant>
        <vt:i4>5</vt:i4>
      </vt:variant>
      <vt:variant>
        <vt:lpwstr>https://www.kennedykrieger.org/about-us</vt:lpwstr>
      </vt:variant>
      <vt:variant>
        <vt:lpwstr/>
      </vt:variant>
      <vt:variant>
        <vt:i4>5046357</vt:i4>
      </vt:variant>
      <vt:variant>
        <vt:i4>780</vt:i4>
      </vt:variant>
      <vt:variant>
        <vt:i4>0</vt:i4>
      </vt:variant>
      <vt:variant>
        <vt:i4>5</vt:i4>
      </vt:variant>
      <vt:variant>
        <vt:lpwstr>https://www.kennedykrieger.org/patient-care/centers-and-programs/neurobehavioral-unit-nbu/applied-behavior-analysis/scientific-support-for-applied-behavior-analysis</vt:lpwstr>
      </vt:variant>
      <vt:variant>
        <vt:lpwstr/>
      </vt:variant>
      <vt:variant>
        <vt:i4>6291556</vt:i4>
      </vt:variant>
      <vt:variant>
        <vt:i4>777</vt:i4>
      </vt:variant>
      <vt:variant>
        <vt:i4>0</vt:i4>
      </vt:variant>
      <vt:variant>
        <vt:i4>5</vt:i4>
      </vt:variant>
      <vt:variant>
        <vt:lpwstr>https://raisingchildren.net.au/autism/therapies-guide/early-intensive-behavioural-intervention</vt:lpwstr>
      </vt:variant>
      <vt:variant>
        <vt:lpwstr/>
      </vt:variant>
      <vt:variant>
        <vt:i4>1310815</vt:i4>
      </vt:variant>
      <vt:variant>
        <vt:i4>774</vt:i4>
      </vt:variant>
      <vt:variant>
        <vt:i4>0</vt:i4>
      </vt:variant>
      <vt:variant>
        <vt:i4>5</vt:i4>
      </vt:variant>
      <vt:variant>
        <vt:lpwstr>https://www.canada.ca/en/public-health/services/diseases/autism-spectrum-disorder-asd/support-autism-spectrum-disorder-asd.html</vt:lpwstr>
      </vt:variant>
      <vt:variant>
        <vt:lpwstr>a1</vt:lpwstr>
      </vt:variant>
      <vt:variant>
        <vt:i4>4194306</vt:i4>
      </vt:variant>
      <vt:variant>
        <vt:i4>771</vt:i4>
      </vt:variant>
      <vt:variant>
        <vt:i4>0</vt:i4>
      </vt:variant>
      <vt:variant>
        <vt:i4>5</vt:i4>
      </vt:variant>
      <vt:variant>
        <vt:lpwstr>https://www.health.govt.nz/system/files/documents/publications/nzasd-supplementary-paper-on-applied-behaviour-analysis-mar16.pdf</vt:lpwstr>
      </vt:variant>
      <vt:variant>
        <vt:lpwstr/>
      </vt:variant>
      <vt:variant>
        <vt:i4>5242897</vt:i4>
      </vt:variant>
      <vt:variant>
        <vt:i4>768</vt:i4>
      </vt:variant>
      <vt:variant>
        <vt:i4>0</vt:i4>
      </vt:variant>
      <vt:variant>
        <vt:i4>5</vt:i4>
      </vt:variant>
      <vt:variant>
        <vt:lpwstr>https://www.dropbox.com/s/ig9n6809pzi9md8/NSP National Standards Project finding and conclusion 2015.pdf?dl=0</vt:lpwstr>
      </vt:variant>
      <vt:variant>
        <vt:lpwstr/>
      </vt:variant>
      <vt:variant>
        <vt:i4>4653129</vt:i4>
      </vt:variant>
      <vt:variant>
        <vt:i4>765</vt:i4>
      </vt:variant>
      <vt:variant>
        <vt:i4>0</vt:i4>
      </vt:variant>
      <vt:variant>
        <vt:i4>5</vt:i4>
      </vt:variant>
      <vt:variant>
        <vt:lpwstr>https://www.apa.org/topics/diagnosing-managing-autism.pdf</vt:lpwstr>
      </vt:variant>
      <vt:variant>
        <vt:lpwstr/>
      </vt:variant>
      <vt:variant>
        <vt:i4>5111830</vt:i4>
      </vt:variant>
      <vt:variant>
        <vt:i4>762</vt:i4>
      </vt:variant>
      <vt:variant>
        <vt:i4>0</vt:i4>
      </vt:variant>
      <vt:variant>
        <vt:i4>5</vt:i4>
      </vt:variant>
      <vt:variant>
        <vt:lpwstr>https://www.cdc.gov/ncbddd/autism/treatment.html</vt:lpwstr>
      </vt:variant>
      <vt:variant>
        <vt:lpwstr/>
      </vt:variant>
      <vt:variant>
        <vt:i4>5963858</vt:i4>
      </vt:variant>
      <vt:variant>
        <vt:i4>759</vt:i4>
      </vt:variant>
      <vt:variant>
        <vt:i4>0</vt:i4>
      </vt:variant>
      <vt:variant>
        <vt:i4>5</vt:i4>
      </vt:variant>
      <vt:variant>
        <vt:lpwstr>https://www.autismspeaks.org/state-regulated-health-benefit-plans</vt:lpwstr>
      </vt:variant>
      <vt:variant>
        <vt:lpwstr/>
      </vt:variant>
      <vt:variant>
        <vt:i4>7471150</vt:i4>
      </vt:variant>
      <vt:variant>
        <vt:i4>756</vt:i4>
      </vt:variant>
      <vt:variant>
        <vt:i4>0</vt:i4>
      </vt:variant>
      <vt:variant>
        <vt:i4>5</vt:i4>
      </vt:variant>
      <vt:variant>
        <vt:lpwstr>https://profiles.nlm.nih.gov/spotlight/nn/catalog/nlm:nlmuid-101584932X120-doc</vt:lpwstr>
      </vt:variant>
      <vt:variant>
        <vt:lpwstr/>
      </vt:variant>
      <vt:variant>
        <vt:i4>4390913</vt:i4>
      </vt:variant>
      <vt:variant>
        <vt:i4>753</vt:i4>
      </vt:variant>
      <vt:variant>
        <vt:i4>0</vt:i4>
      </vt:variant>
      <vt:variant>
        <vt:i4>5</vt:i4>
      </vt:variant>
      <vt:variant>
        <vt:lpwstr>https://uk-sba.org/evidence-base/</vt:lpwstr>
      </vt:variant>
      <vt:variant>
        <vt:lpwstr/>
      </vt:variant>
      <vt:variant>
        <vt:i4>4390913</vt:i4>
      </vt:variant>
      <vt:variant>
        <vt:i4>750</vt:i4>
      </vt:variant>
      <vt:variant>
        <vt:i4>0</vt:i4>
      </vt:variant>
      <vt:variant>
        <vt:i4>5</vt:i4>
      </vt:variant>
      <vt:variant>
        <vt:lpwstr>https://uk-sba.org/evidence-base/</vt:lpwstr>
      </vt:variant>
      <vt:variant>
        <vt:lpwstr/>
      </vt:variant>
      <vt:variant>
        <vt:i4>5046357</vt:i4>
      </vt:variant>
      <vt:variant>
        <vt:i4>747</vt:i4>
      </vt:variant>
      <vt:variant>
        <vt:i4>0</vt:i4>
      </vt:variant>
      <vt:variant>
        <vt:i4>5</vt:i4>
      </vt:variant>
      <vt:variant>
        <vt:lpwstr>https://www.kennedykrieger.org/patient-care/centers-and-programs/neurobehavioral-unit-nbu/applied-behavior-analysis/scientific-support-for-applied-behavior-analysis</vt:lpwstr>
      </vt:variant>
      <vt:variant>
        <vt:lpwstr/>
      </vt:variant>
      <vt:variant>
        <vt:i4>4980828</vt:i4>
      </vt:variant>
      <vt:variant>
        <vt:i4>744</vt:i4>
      </vt:variant>
      <vt:variant>
        <vt:i4>0</vt:i4>
      </vt:variant>
      <vt:variant>
        <vt:i4>5</vt:i4>
      </vt:variant>
      <vt:variant>
        <vt:lpwstr>https://www.dropbox.com/s/arjoy9irinqb5j7/NICE Guidance recommending behaviourally.docx?dl=0</vt:lpwstr>
      </vt:variant>
      <vt:variant>
        <vt:lpwstr/>
      </vt:variant>
      <vt:variant>
        <vt:i4>1769544</vt:i4>
      </vt:variant>
      <vt:variant>
        <vt:i4>741</vt:i4>
      </vt:variant>
      <vt:variant>
        <vt:i4>0</vt:i4>
      </vt:variant>
      <vt:variant>
        <vt:i4>5</vt:i4>
      </vt:variant>
      <vt:variant>
        <vt:lpwstr>https://www.england.nhs.uk/6cs/wp-content/uploads/sites/25/2016/07/bild-key-questions.pdf</vt:lpwstr>
      </vt:variant>
      <vt:variant>
        <vt:lpwstr/>
      </vt:variant>
      <vt:variant>
        <vt:i4>1769544</vt:i4>
      </vt:variant>
      <vt:variant>
        <vt:i4>738</vt:i4>
      </vt:variant>
      <vt:variant>
        <vt:i4>0</vt:i4>
      </vt:variant>
      <vt:variant>
        <vt:i4>5</vt:i4>
      </vt:variant>
      <vt:variant>
        <vt:lpwstr>https://www.england.nhs.uk/6cs/wp-content/uploads/sites/25/2016/07/bild-key-questions.pdf</vt:lpwstr>
      </vt:variant>
      <vt:variant>
        <vt:lpwstr/>
      </vt:variant>
      <vt:variant>
        <vt:i4>7012476</vt:i4>
      </vt:variant>
      <vt:variant>
        <vt:i4>735</vt:i4>
      </vt:variant>
      <vt:variant>
        <vt:i4>0</vt:i4>
      </vt:variant>
      <vt:variant>
        <vt:i4>5</vt:i4>
      </vt:variant>
      <vt:variant>
        <vt:lpwstr>https://uk-sba.org/wp-content/uploads/2021/04/Code-of-Ethical-and-Professional-Conduct-final-dec-20.pdf</vt:lpwstr>
      </vt:variant>
      <vt:variant>
        <vt:lpwstr/>
      </vt:variant>
      <vt:variant>
        <vt:i4>655390</vt:i4>
      </vt:variant>
      <vt:variant>
        <vt:i4>732</vt:i4>
      </vt:variant>
      <vt:variant>
        <vt:i4>0</vt:i4>
      </vt:variant>
      <vt:variant>
        <vt:i4>5</vt:i4>
      </vt:variant>
      <vt:variant>
        <vt:lpwstr>https://partingtonbehavioranalysts.com/pages/afls</vt:lpwstr>
      </vt:variant>
      <vt:variant>
        <vt:lpwstr/>
      </vt:variant>
      <vt:variant>
        <vt:i4>2556025</vt:i4>
      </vt:variant>
      <vt:variant>
        <vt:i4>729</vt:i4>
      </vt:variant>
      <vt:variant>
        <vt:i4>0</vt:i4>
      </vt:variant>
      <vt:variant>
        <vt:i4>5</vt:i4>
      </vt:variant>
      <vt:variant>
        <vt:lpwstr>https://www.wpspublish.com/ablls-r-assessment-of-basic-language-and-learning-skills-revised</vt:lpwstr>
      </vt:variant>
      <vt:variant>
        <vt:lpwstr/>
      </vt:variant>
      <vt:variant>
        <vt:i4>7864422</vt:i4>
      </vt:variant>
      <vt:variant>
        <vt:i4>726</vt:i4>
      </vt:variant>
      <vt:variant>
        <vt:i4>0</vt:i4>
      </vt:variant>
      <vt:variant>
        <vt:i4>5</vt:i4>
      </vt:variant>
      <vt:variant>
        <vt:lpwstr>https://www.ncbi.nlm.nih.gov/pmc/articles/PMC4883535/</vt:lpwstr>
      </vt:variant>
      <vt:variant>
        <vt:lpwstr>:~:text=and%20Placement%20Program-,The%20Verbal%20Behavior%20Milestones%20Assessment%20and%20Placement%20Program%20(VB%2DMAPP,treatment%20program%20(Sundberg%202008).</vt:lpwstr>
      </vt:variant>
      <vt:variant>
        <vt:i4>1441857</vt:i4>
      </vt:variant>
      <vt:variant>
        <vt:i4>723</vt:i4>
      </vt:variant>
      <vt:variant>
        <vt:i4>0</vt:i4>
      </vt:variant>
      <vt:variant>
        <vt:i4>5</vt:i4>
      </vt:variant>
      <vt:variant>
        <vt:lpwstr>https://www.ncbi.nlm.nih.gov/pmc/articles/PMC6411560/</vt:lpwstr>
      </vt:variant>
      <vt:variant>
        <vt:lpwstr/>
      </vt:variant>
      <vt:variant>
        <vt:i4>720910</vt:i4>
      </vt:variant>
      <vt:variant>
        <vt:i4>720</vt:i4>
      </vt:variant>
      <vt:variant>
        <vt:i4>0</vt:i4>
      </vt:variant>
      <vt:variant>
        <vt:i4>5</vt:i4>
      </vt:variant>
      <vt:variant>
        <vt:lpwstr>https://pubmed.ncbi.nlm.nih.gov/26916640/</vt:lpwstr>
      </vt:variant>
      <vt:variant>
        <vt:lpwstr/>
      </vt:variant>
      <vt:variant>
        <vt:i4>2752558</vt:i4>
      </vt:variant>
      <vt:variant>
        <vt:i4>717</vt:i4>
      </vt:variant>
      <vt:variant>
        <vt:i4>0</vt:i4>
      </vt:variant>
      <vt:variant>
        <vt:i4>5</vt:i4>
      </vt:variant>
      <vt:variant>
        <vt:lpwstr>https://journals.sagepub.com/doi/full/10.1177/0145445517700817</vt:lpwstr>
      </vt:variant>
      <vt:variant>
        <vt:lpwstr/>
      </vt:variant>
      <vt:variant>
        <vt:i4>8061052</vt:i4>
      </vt:variant>
      <vt:variant>
        <vt:i4>714</vt:i4>
      </vt:variant>
      <vt:variant>
        <vt:i4>0</vt:i4>
      </vt:variant>
      <vt:variant>
        <vt:i4>5</vt:i4>
      </vt:variant>
      <vt:variant>
        <vt:lpwstr>https://practicalfunctionalassessment.com/2021/01/26/a-perspective-on-todays-aba-by-dr-greg-hanley/</vt:lpwstr>
      </vt:variant>
      <vt:variant>
        <vt:lpwstr/>
      </vt:variant>
      <vt:variant>
        <vt:i4>3342405</vt:i4>
      </vt:variant>
      <vt:variant>
        <vt:i4>711</vt:i4>
      </vt:variant>
      <vt:variant>
        <vt:i4>0</vt:i4>
      </vt:variant>
      <vt:variant>
        <vt:i4>5</vt:i4>
      </vt:variant>
      <vt:variant>
        <vt:lpwstr>https://www.bacb.com/wp-content/uploads/2020/05/BACB-Compliance-Code-english_190318.pdf</vt:lpwstr>
      </vt:variant>
      <vt:variant>
        <vt:lpwstr/>
      </vt:variant>
      <vt:variant>
        <vt:i4>7012476</vt:i4>
      </vt:variant>
      <vt:variant>
        <vt:i4>708</vt:i4>
      </vt:variant>
      <vt:variant>
        <vt:i4>0</vt:i4>
      </vt:variant>
      <vt:variant>
        <vt:i4>5</vt:i4>
      </vt:variant>
      <vt:variant>
        <vt:lpwstr>https://uk-sba.org/wp-content/uploads/2021/04/Code-of-Ethical-and-Professional-Conduct-final-dec-20.pdf</vt:lpwstr>
      </vt:variant>
      <vt:variant>
        <vt:lpwstr/>
      </vt:variant>
      <vt:variant>
        <vt:i4>6160470</vt:i4>
      </vt:variant>
      <vt:variant>
        <vt:i4>705</vt:i4>
      </vt:variant>
      <vt:variant>
        <vt:i4>0</vt:i4>
      </vt:variant>
      <vt:variant>
        <vt:i4>5</vt:i4>
      </vt:variant>
      <vt:variant>
        <vt:lpwstr>https://www.cqc.org.uk/guidance-providers/regulations-enforcement/regulation-11-need-consent</vt:lpwstr>
      </vt:variant>
      <vt:variant>
        <vt:lpwstr/>
      </vt:variant>
      <vt:variant>
        <vt:i4>5242891</vt:i4>
      </vt:variant>
      <vt:variant>
        <vt:i4>702</vt:i4>
      </vt:variant>
      <vt:variant>
        <vt:i4>0</vt:i4>
      </vt:variant>
      <vt:variant>
        <vt:i4>5</vt:i4>
      </vt:variant>
      <vt:variant>
        <vt:lpwstr>https://www.nhs.uk/conditions/consent-to-treatment/</vt:lpwstr>
      </vt:variant>
      <vt:variant>
        <vt:lpwstr>:~:text=Defining%20consent&amp;text=informed%20%E2%80%93%20the%20person%20must%20be,treatment%20does%20not%20go%20ahead</vt:lpwstr>
      </vt:variant>
      <vt:variant>
        <vt:i4>7340147</vt:i4>
      </vt:variant>
      <vt:variant>
        <vt:i4>699</vt:i4>
      </vt:variant>
      <vt:variant>
        <vt:i4>0</vt:i4>
      </vt:variant>
      <vt:variant>
        <vt:i4>5</vt:i4>
      </vt:variant>
      <vt:variant>
        <vt:lpwstr>https://www.dropbox.com/s/auedgs35r4grf5g/UK-SBA Complaints Panel List - Jan 2021.pdf?dl=0</vt:lpwstr>
      </vt:variant>
      <vt:variant>
        <vt:lpwstr/>
      </vt:variant>
      <vt:variant>
        <vt:i4>4849755</vt:i4>
      </vt:variant>
      <vt:variant>
        <vt:i4>684</vt:i4>
      </vt:variant>
      <vt:variant>
        <vt:i4>0</vt:i4>
      </vt:variant>
      <vt:variant>
        <vt:i4>5</vt:i4>
      </vt:variant>
      <vt:variant>
        <vt:lpwstr>https://uk-sba.org/wp-content/uploads/2021/03/Complaints-Procedure-V4.28.03.2021.pdf</vt:lpwstr>
      </vt:variant>
      <vt:variant>
        <vt:lpwstr/>
      </vt:variant>
      <vt:variant>
        <vt:i4>4849755</vt:i4>
      </vt:variant>
      <vt:variant>
        <vt:i4>681</vt:i4>
      </vt:variant>
      <vt:variant>
        <vt:i4>0</vt:i4>
      </vt:variant>
      <vt:variant>
        <vt:i4>5</vt:i4>
      </vt:variant>
      <vt:variant>
        <vt:lpwstr>https://uk-sba.org/wp-content/uploads/2021/03/Complaints-Procedure-V4.28.03.2021.pdf</vt:lpwstr>
      </vt:variant>
      <vt:variant>
        <vt:lpwstr/>
      </vt:variant>
      <vt:variant>
        <vt:i4>4718595</vt:i4>
      </vt:variant>
      <vt:variant>
        <vt:i4>678</vt:i4>
      </vt:variant>
      <vt:variant>
        <vt:i4>0</vt:i4>
      </vt:variant>
      <vt:variant>
        <vt:i4>5</vt:i4>
      </vt:variant>
      <vt:variant>
        <vt:lpwstr>https://www.bacp.co.uk/media/6629/bacp-indicative-sanctions-guidance.pdf</vt:lpwstr>
      </vt:variant>
      <vt:variant>
        <vt:lpwstr/>
      </vt:variant>
      <vt:variant>
        <vt:i4>2359342</vt:i4>
      </vt:variant>
      <vt:variant>
        <vt:i4>675</vt:i4>
      </vt:variant>
      <vt:variant>
        <vt:i4>0</vt:i4>
      </vt:variant>
      <vt:variant>
        <vt:i4>5</vt:i4>
      </vt:variant>
      <vt:variant>
        <vt:lpwstr>https://uk-sba.org/register-as-a-behaviour-analyst/complaints-procedure/possible-sanctions/</vt:lpwstr>
      </vt:variant>
      <vt:variant>
        <vt:lpwstr/>
      </vt:variant>
      <vt:variant>
        <vt:i4>4849755</vt:i4>
      </vt:variant>
      <vt:variant>
        <vt:i4>672</vt:i4>
      </vt:variant>
      <vt:variant>
        <vt:i4>0</vt:i4>
      </vt:variant>
      <vt:variant>
        <vt:i4>5</vt:i4>
      </vt:variant>
      <vt:variant>
        <vt:lpwstr>https://uk-sba.org/wp-content/uploads/2021/03/Complaints-Procedure-V4.28.03.2021.pdf</vt:lpwstr>
      </vt:variant>
      <vt:variant>
        <vt:lpwstr/>
      </vt:variant>
      <vt:variant>
        <vt:i4>1376346</vt:i4>
      </vt:variant>
      <vt:variant>
        <vt:i4>669</vt:i4>
      </vt:variant>
      <vt:variant>
        <vt:i4>0</vt:i4>
      </vt:variant>
      <vt:variant>
        <vt:i4>5</vt:i4>
      </vt:variant>
      <vt:variant>
        <vt:lpwstr>https://uk-sba.org/register-as-a-behaviour-analyst/complaints-procedure/publication-of-sanctions/</vt:lpwstr>
      </vt:variant>
      <vt:variant>
        <vt:lpwstr/>
      </vt:variant>
      <vt:variant>
        <vt:i4>4849755</vt:i4>
      </vt:variant>
      <vt:variant>
        <vt:i4>666</vt:i4>
      </vt:variant>
      <vt:variant>
        <vt:i4>0</vt:i4>
      </vt:variant>
      <vt:variant>
        <vt:i4>5</vt:i4>
      </vt:variant>
      <vt:variant>
        <vt:lpwstr>https://uk-sba.org/wp-content/uploads/2021/03/Complaints-Procedure-V4.28.03.2021.pdf</vt:lpwstr>
      </vt:variant>
      <vt:variant>
        <vt:lpwstr/>
      </vt:variant>
      <vt:variant>
        <vt:i4>1114197</vt:i4>
      </vt:variant>
      <vt:variant>
        <vt:i4>657</vt:i4>
      </vt:variant>
      <vt:variant>
        <vt:i4>0</vt:i4>
      </vt:variant>
      <vt:variant>
        <vt:i4>5</vt:i4>
      </vt:variant>
      <vt:variant>
        <vt:lpwstr>https://www.psychotherapy.org.uk/ukcp-members/complaints/hearings-and-decisions/</vt:lpwstr>
      </vt:variant>
      <vt:variant>
        <vt:lpwstr>:~:text=An%20Interim%20Suspension%20Order%20is%20currently%20in%20place,whatever%20is%20earlier%29%20ending%20on%2021%20February%202022.</vt:lpwstr>
      </vt:variant>
      <vt:variant>
        <vt:i4>4849755</vt:i4>
      </vt:variant>
      <vt:variant>
        <vt:i4>654</vt:i4>
      </vt:variant>
      <vt:variant>
        <vt:i4>0</vt:i4>
      </vt:variant>
      <vt:variant>
        <vt:i4>5</vt:i4>
      </vt:variant>
      <vt:variant>
        <vt:lpwstr>https://uk-sba.org/wp-content/uploads/2021/03/Complaints-Procedure-V4.28.03.2021.pdf</vt:lpwstr>
      </vt:variant>
      <vt:variant>
        <vt:lpwstr/>
      </vt:variant>
      <vt:variant>
        <vt:i4>3866744</vt:i4>
      </vt:variant>
      <vt:variant>
        <vt:i4>645</vt:i4>
      </vt:variant>
      <vt:variant>
        <vt:i4>0</vt:i4>
      </vt:variant>
      <vt:variant>
        <vt:i4>5</vt:i4>
      </vt:variant>
      <vt:variant>
        <vt:lpwstr>https://uk-sba.org/register-as-a-behaviour-analyst/complaints-procedure/making-a-complaint/</vt:lpwstr>
      </vt:variant>
      <vt:variant>
        <vt:lpwstr/>
      </vt:variant>
      <vt:variant>
        <vt:i4>3407997</vt:i4>
      </vt:variant>
      <vt:variant>
        <vt:i4>642</vt:i4>
      </vt:variant>
      <vt:variant>
        <vt:i4>0</vt:i4>
      </vt:variant>
      <vt:variant>
        <vt:i4>5</vt:i4>
      </vt:variant>
      <vt:variant>
        <vt:lpwstr>https://uk-sba.org/register-as-a-behaviour-analyst/complaints-procedure/complaints-for-registrants/</vt:lpwstr>
      </vt:variant>
      <vt:variant>
        <vt:lpwstr/>
      </vt:variant>
      <vt:variant>
        <vt:i4>1376280</vt:i4>
      </vt:variant>
      <vt:variant>
        <vt:i4>639</vt:i4>
      </vt:variant>
      <vt:variant>
        <vt:i4>0</vt:i4>
      </vt:variant>
      <vt:variant>
        <vt:i4>5</vt:i4>
      </vt:variant>
      <vt:variant>
        <vt:lpwstr>https://uk-sba.org/register-as-a-behaviour-analyst/complaints-procedure/complaint-considerations/</vt:lpwstr>
      </vt:variant>
      <vt:variant>
        <vt:lpwstr/>
      </vt:variant>
      <vt:variant>
        <vt:i4>3866744</vt:i4>
      </vt:variant>
      <vt:variant>
        <vt:i4>636</vt:i4>
      </vt:variant>
      <vt:variant>
        <vt:i4>0</vt:i4>
      </vt:variant>
      <vt:variant>
        <vt:i4>5</vt:i4>
      </vt:variant>
      <vt:variant>
        <vt:lpwstr>https://uk-sba.org/register-as-a-behaviour-analyst/complaints-procedure/making-a-complaint/</vt:lpwstr>
      </vt:variant>
      <vt:variant>
        <vt:lpwstr/>
      </vt:variant>
      <vt:variant>
        <vt:i4>3145766</vt:i4>
      </vt:variant>
      <vt:variant>
        <vt:i4>627</vt:i4>
      </vt:variant>
      <vt:variant>
        <vt:i4>0</vt:i4>
      </vt:variant>
      <vt:variant>
        <vt:i4>5</vt:i4>
      </vt:variant>
      <vt:variant>
        <vt:lpwstr>https://uk-sba.org/register-as-a-behaviour-analyst/</vt:lpwstr>
      </vt:variant>
      <vt:variant>
        <vt:lpwstr/>
      </vt:variant>
      <vt:variant>
        <vt:i4>4849755</vt:i4>
      </vt:variant>
      <vt:variant>
        <vt:i4>624</vt:i4>
      </vt:variant>
      <vt:variant>
        <vt:i4>0</vt:i4>
      </vt:variant>
      <vt:variant>
        <vt:i4>5</vt:i4>
      </vt:variant>
      <vt:variant>
        <vt:lpwstr>https://uk-sba.org/wp-content/uploads/2021/03/Complaints-Procedure-V4.28.03.2021.pdf</vt:lpwstr>
      </vt:variant>
      <vt:variant>
        <vt:lpwstr/>
      </vt:variant>
      <vt:variant>
        <vt:i4>2359342</vt:i4>
      </vt:variant>
      <vt:variant>
        <vt:i4>621</vt:i4>
      </vt:variant>
      <vt:variant>
        <vt:i4>0</vt:i4>
      </vt:variant>
      <vt:variant>
        <vt:i4>5</vt:i4>
      </vt:variant>
      <vt:variant>
        <vt:lpwstr>https://uk-sba.org/register-as-a-behaviour-analyst/complaints-procedure/possible-sanctions/</vt:lpwstr>
      </vt:variant>
      <vt:variant>
        <vt:lpwstr/>
      </vt:variant>
      <vt:variant>
        <vt:i4>7471159</vt:i4>
      </vt:variant>
      <vt:variant>
        <vt:i4>618</vt:i4>
      </vt:variant>
      <vt:variant>
        <vt:i4>0</vt:i4>
      </vt:variant>
      <vt:variant>
        <vt:i4>5</vt:i4>
      </vt:variant>
      <vt:variant>
        <vt:lpwstr>https://uk-sba.org/wp-content/uploads/2020/10/Complaints-Procedure-Oct-2020.pdf</vt:lpwstr>
      </vt:variant>
      <vt:variant>
        <vt:lpwstr/>
      </vt:variant>
      <vt:variant>
        <vt:i4>1376346</vt:i4>
      </vt:variant>
      <vt:variant>
        <vt:i4>615</vt:i4>
      </vt:variant>
      <vt:variant>
        <vt:i4>0</vt:i4>
      </vt:variant>
      <vt:variant>
        <vt:i4>5</vt:i4>
      </vt:variant>
      <vt:variant>
        <vt:lpwstr>https://uk-sba.org/register-as-a-behaviour-analyst/complaints-procedure/publication-of-sanctions/</vt:lpwstr>
      </vt:variant>
      <vt:variant>
        <vt:lpwstr/>
      </vt:variant>
      <vt:variant>
        <vt:i4>6946872</vt:i4>
      </vt:variant>
      <vt:variant>
        <vt:i4>612</vt:i4>
      </vt:variant>
      <vt:variant>
        <vt:i4>0</vt:i4>
      </vt:variant>
      <vt:variant>
        <vt:i4>5</vt:i4>
      </vt:variant>
      <vt:variant>
        <vt:lpwstr>https://uk-sba.org/uk-sba-statement-on-racial-equality/</vt:lpwstr>
      </vt:variant>
      <vt:variant>
        <vt:lpwstr/>
      </vt:variant>
      <vt:variant>
        <vt:i4>4849664</vt:i4>
      </vt:variant>
      <vt:variant>
        <vt:i4>609</vt:i4>
      </vt:variant>
      <vt:variant>
        <vt:i4>0</vt:i4>
      </vt:variant>
      <vt:variant>
        <vt:i4>5</vt:i4>
      </vt:variant>
      <vt:variant>
        <vt:lpwstr>https://uk-sba.org/register-as-a-behaviour-analyst/complaints-procedure/</vt:lpwstr>
      </vt:variant>
      <vt:variant>
        <vt:lpwstr/>
      </vt:variant>
      <vt:variant>
        <vt:i4>1376346</vt:i4>
      </vt:variant>
      <vt:variant>
        <vt:i4>606</vt:i4>
      </vt:variant>
      <vt:variant>
        <vt:i4>0</vt:i4>
      </vt:variant>
      <vt:variant>
        <vt:i4>5</vt:i4>
      </vt:variant>
      <vt:variant>
        <vt:lpwstr>https://uk-sba.org/register-as-a-behaviour-analyst/complaints-procedure/publication-of-sanctions/</vt:lpwstr>
      </vt:variant>
      <vt:variant>
        <vt:lpwstr/>
      </vt:variant>
      <vt:variant>
        <vt:i4>2359342</vt:i4>
      </vt:variant>
      <vt:variant>
        <vt:i4>603</vt:i4>
      </vt:variant>
      <vt:variant>
        <vt:i4>0</vt:i4>
      </vt:variant>
      <vt:variant>
        <vt:i4>5</vt:i4>
      </vt:variant>
      <vt:variant>
        <vt:lpwstr>https://uk-sba.org/register-as-a-behaviour-analyst/complaints-procedure/possible-sanctions/</vt:lpwstr>
      </vt:variant>
      <vt:variant>
        <vt:lpwstr/>
      </vt:variant>
      <vt:variant>
        <vt:i4>6946872</vt:i4>
      </vt:variant>
      <vt:variant>
        <vt:i4>585</vt:i4>
      </vt:variant>
      <vt:variant>
        <vt:i4>0</vt:i4>
      </vt:variant>
      <vt:variant>
        <vt:i4>5</vt:i4>
      </vt:variant>
      <vt:variant>
        <vt:lpwstr>https://uk-sba.org/uk-sba-statement-on-racial-equality/</vt:lpwstr>
      </vt:variant>
      <vt:variant>
        <vt:lpwstr/>
      </vt:variant>
      <vt:variant>
        <vt:i4>6684689</vt:i4>
      </vt:variant>
      <vt:variant>
        <vt:i4>582</vt:i4>
      </vt:variant>
      <vt:variant>
        <vt:i4>0</vt:i4>
      </vt:variant>
      <vt:variant>
        <vt:i4>5</vt:i4>
      </vt:variant>
      <vt:variant>
        <vt:lpwstr>mailto:admin@uk-sba.org</vt:lpwstr>
      </vt:variant>
      <vt:variant>
        <vt:lpwstr/>
      </vt:variant>
      <vt:variant>
        <vt:i4>4849664</vt:i4>
      </vt:variant>
      <vt:variant>
        <vt:i4>579</vt:i4>
      </vt:variant>
      <vt:variant>
        <vt:i4>0</vt:i4>
      </vt:variant>
      <vt:variant>
        <vt:i4>5</vt:i4>
      </vt:variant>
      <vt:variant>
        <vt:lpwstr>https://uk-sba.org/register-as-a-behaviour-analyst/complaints-procedure/</vt:lpwstr>
      </vt:variant>
      <vt:variant>
        <vt:lpwstr/>
      </vt:variant>
      <vt:variant>
        <vt:i4>2424885</vt:i4>
      </vt:variant>
      <vt:variant>
        <vt:i4>576</vt:i4>
      </vt:variant>
      <vt:variant>
        <vt:i4>0</vt:i4>
      </vt:variant>
      <vt:variant>
        <vt:i4>5</vt:i4>
      </vt:variant>
      <vt:variant>
        <vt:lpwstr>https://www.psychotherapy.org.uk/media/4wghlgxz/ccp15-rulesnov2020.pdf</vt:lpwstr>
      </vt:variant>
      <vt:variant>
        <vt:lpwstr/>
      </vt:variant>
      <vt:variant>
        <vt:i4>1376280</vt:i4>
      </vt:variant>
      <vt:variant>
        <vt:i4>573</vt:i4>
      </vt:variant>
      <vt:variant>
        <vt:i4>0</vt:i4>
      </vt:variant>
      <vt:variant>
        <vt:i4>5</vt:i4>
      </vt:variant>
      <vt:variant>
        <vt:lpwstr>https://uk-sba.org/register-as-a-behaviour-analyst/complaints-procedure/complaint-considerations/</vt:lpwstr>
      </vt:variant>
      <vt:variant>
        <vt:lpwstr/>
      </vt:variant>
      <vt:variant>
        <vt:i4>1376280</vt:i4>
      </vt:variant>
      <vt:variant>
        <vt:i4>570</vt:i4>
      </vt:variant>
      <vt:variant>
        <vt:i4>0</vt:i4>
      </vt:variant>
      <vt:variant>
        <vt:i4>5</vt:i4>
      </vt:variant>
      <vt:variant>
        <vt:lpwstr>https://uk-sba.org/register-as-a-behaviour-analyst/complaints-procedure/complaint-considerations/</vt:lpwstr>
      </vt:variant>
      <vt:variant>
        <vt:lpwstr/>
      </vt:variant>
      <vt:variant>
        <vt:i4>7012476</vt:i4>
      </vt:variant>
      <vt:variant>
        <vt:i4>567</vt:i4>
      </vt:variant>
      <vt:variant>
        <vt:i4>0</vt:i4>
      </vt:variant>
      <vt:variant>
        <vt:i4>5</vt:i4>
      </vt:variant>
      <vt:variant>
        <vt:lpwstr>https://uk-sba.org/wp-content/uploads/2021/04/Code-of-Ethical-and-Professional-Conduct-final-dec-20.pdf</vt:lpwstr>
      </vt:variant>
      <vt:variant>
        <vt:lpwstr/>
      </vt:variant>
      <vt:variant>
        <vt:i4>4849755</vt:i4>
      </vt:variant>
      <vt:variant>
        <vt:i4>564</vt:i4>
      </vt:variant>
      <vt:variant>
        <vt:i4>0</vt:i4>
      </vt:variant>
      <vt:variant>
        <vt:i4>5</vt:i4>
      </vt:variant>
      <vt:variant>
        <vt:lpwstr>https://uk-sba.org/wp-content/uploads/2021/03/Complaints-Procedure-V4.28.03.2021.pdf</vt:lpwstr>
      </vt:variant>
      <vt:variant>
        <vt:lpwstr/>
      </vt:variant>
      <vt:variant>
        <vt:i4>1376346</vt:i4>
      </vt:variant>
      <vt:variant>
        <vt:i4>561</vt:i4>
      </vt:variant>
      <vt:variant>
        <vt:i4>0</vt:i4>
      </vt:variant>
      <vt:variant>
        <vt:i4>5</vt:i4>
      </vt:variant>
      <vt:variant>
        <vt:lpwstr>https://uk-sba.org/register-as-a-behaviour-analyst/complaints-procedure/publication-of-sanctions/</vt:lpwstr>
      </vt:variant>
      <vt:variant>
        <vt:lpwstr/>
      </vt:variant>
      <vt:variant>
        <vt:i4>2359342</vt:i4>
      </vt:variant>
      <vt:variant>
        <vt:i4>558</vt:i4>
      </vt:variant>
      <vt:variant>
        <vt:i4>0</vt:i4>
      </vt:variant>
      <vt:variant>
        <vt:i4>5</vt:i4>
      </vt:variant>
      <vt:variant>
        <vt:lpwstr>https://uk-sba.org/register-as-a-behaviour-analyst/complaints-procedure/possible-sanctions/</vt:lpwstr>
      </vt:variant>
      <vt:variant>
        <vt:lpwstr/>
      </vt:variant>
      <vt:variant>
        <vt:i4>3407997</vt:i4>
      </vt:variant>
      <vt:variant>
        <vt:i4>555</vt:i4>
      </vt:variant>
      <vt:variant>
        <vt:i4>0</vt:i4>
      </vt:variant>
      <vt:variant>
        <vt:i4>5</vt:i4>
      </vt:variant>
      <vt:variant>
        <vt:lpwstr>https://uk-sba.org/register-as-a-behaviour-analyst/complaints-procedure/complaints-for-registrants/</vt:lpwstr>
      </vt:variant>
      <vt:variant>
        <vt:lpwstr/>
      </vt:variant>
      <vt:variant>
        <vt:i4>1376280</vt:i4>
      </vt:variant>
      <vt:variant>
        <vt:i4>552</vt:i4>
      </vt:variant>
      <vt:variant>
        <vt:i4>0</vt:i4>
      </vt:variant>
      <vt:variant>
        <vt:i4>5</vt:i4>
      </vt:variant>
      <vt:variant>
        <vt:lpwstr>https://uk-sba.org/register-as-a-behaviour-analyst/complaints-procedure/complaint-considerations/</vt:lpwstr>
      </vt:variant>
      <vt:variant>
        <vt:lpwstr/>
      </vt:variant>
      <vt:variant>
        <vt:i4>3866744</vt:i4>
      </vt:variant>
      <vt:variant>
        <vt:i4>549</vt:i4>
      </vt:variant>
      <vt:variant>
        <vt:i4>0</vt:i4>
      </vt:variant>
      <vt:variant>
        <vt:i4>5</vt:i4>
      </vt:variant>
      <vt:variant>
        <vt:lpwstr>https://uk-sba.org/register-as-a-behaviour-analyst/complaints-procedure/making-a-complaint/</vt:lpwstr>
      </vt:variant>
      <vt:variant>
        <vt:lpwstr/>
      </vt:variant>
      <vt:variant>
        <vt:i4>4849664</vt:i4>
      </vt:variant>
      <vt:variant>
        <vt:i4>546</vt:i4>
      </vt:variant>
      <vt:variant>
        <vt:i4>0</vt:i4>
      </vt:variant>
      <vt:variant>
        <vt:i4>5</vt:i4>
      </vt:variant>
      <vt:variant>
        <vt:lpwstr>https://uk-sba.org/register-as-a-behaviour-analyst/complaints-procedure/</vt:lpwstr>
      </vt:variant>
      <vt:variant>
        <vt:lpwstr/>
      </vt:variant>
      <vt:variant>
        <vt:i4>7340147</vt:i4>
      </vt:variant>
      <vt:variant>
        <vt:i4>543</vt:i4>
      </vt:variant>
      <vt:variant>
        <vt:i4>0</vt:i4>
      </vt:variant>
      <vt:variant>
        <vt:i4>5</vt:i4>
      </vt:variant>
      <vt:variant>
        <vt:lpwstr>https://www.dropbox.com/s/auedgs35r4grf5g/UK-SBA Complaints Panel List - Jan 2021.pdf?dl=0</vt:lpwstr>
      </vt:variant>
      <vt:variant>
        <vt:lpwstr/>
      </vt:variant>
      <vt:variant>
        <vt:i4>4849755</vt:i4>
      </vt:variant>
      <vt:variant>
        <vt:i4>540</vt:i4>
      </vt:variant>
      <vt:variant>
        <vt:i4>0</vt:i4>
      </vt:variant>
      <vt:variant>
        <vt:i4>5</vt:i4>
      </vt:variant>
      <vt:variant>
        <vt:lpwstr>https://uk-sba.org/wp-content/uploads/2021/03/Complaints-Procedure-V4.28.03.2021.pdf</vt:lpwstr>
      </vt:variant>
      <vt:variant>
        <vt:lpwstr/>
      </vt:variant>
      <vt:variant>
        <vt:i4>2097267</vt:i4>
      </vt:variant>
      <vt:variant>
        <vt:i4>537</vt:i4>
      </vt:variant>
      <vt:variant>
        <vt:i4>0</vt:i4>
      </vt:variant>
      <vt:variant>
        <vt:i4>5</vt:i4>
      </vt:variant>
      <vt:variant>
        <vt:lpwstr>https://uk-sba.org/membership-faqs/</vt:lpwstr>
      </vt:variant>
      <vt:variant>
        <vt:lpwstr/>
      </vt:variant>
      <vt:variant>
        <vt:i4>7143540</vt:i4>
      </vt:variant>
      <vt:variant>
        <vt:i4>534</vt:i4>
      </vt:variant>
      <vt:variant>
        <vt:i4>0</vt:i4>
      </vt:variant>
      <vt:variant>
        <vt:i4>5</vt:i4>
      </vt:variant>
      <vt:variant>
        <vt:lpwstr>https://www.abainternational.org/about-us.aspx</vt:lpwstr>
      </vt:variant>
      <vt:variant>
        <vt:lpwstr/>
      </vt:variant>
      <vt:variant>
        <vt:i4>4522014</vt:i4>
      </vt:variant>
      <vt:variant>
        <vt:i4>531</vt:i4>
      </vt:variant>
      <vt:variant>
        <vt:i4>0</vt:i4>
      </vt:variant>
      <vt:variant>
        <vt:i4>5</vt:i4>
      </vt:variant>
      <vt:variant>
        <vt:lpwstr>https://uk-sba.org/wp-content/uploads/2020/06/Continuing-Professional-Development-Routes.pdf</vt:lpwstr>
      </vt:variant>
      <vt:variant>
        <vt:lpwstr/>
      </vt:variant>
      <vt:variant>
        <vt:i4>4522014</vt:i4>
      </vt:variant>
      <vt:variant>
        <vt:i4>528</vt:i4>
      </vt:variant>
      <vt:variant>
        <vt:i4>0</vt:i4>
      </vt:variant>
      <vt:variant>
        <vt:i4>5</vt:i4>
      </vt:variant>
      <vt:variant>
        <vt:lpwstr>https://uk-sba.org/wp-content/uploads/2020/06/Continuing-Professional-Development-Routes.pdf</vt:lpwstr>
      </vt:variant>
      <vt:variant>
        <vt:lpwstr/>
      </vt:variant>
      <vt:variant>
        <vt:i4>2097251</vt:i4>
      </vt:variant>
      <vt:variant>
        <vt:i4>525</vt:i4>
      </vt:variant>
      <vt:variant>
        <vt:i4>0</vt:i4>
      </vt:variant>
      <vt:variant>
        <vt:i4>5</vt:i4>
      </vt:variant>
      <vt:variant>
        <vt:lpwstr>https://uk-sba.org/membership-renewals/</vt:lpwstr>
      </vt:variant>
      <vt:variant>
        <vt:lpwstr/>
      </vt:variant>
      <vt:variant>
        <vt:i4>7012476</vt:i4>
      </vt:variant>
      <vt:variant>
        <vt:i4>522</vt:i4>
      </vt:variant>
      <vt:variant>
        <vt:i4>0</vt:i4>
      </vt:variant>
      <vt:variant>
        <vt:i4>5</vt:i4>
      </vt:variant>
      <vt:variant>
        <vt:lpwstr>https://uk-sba.org/wp-content/uploads/2021/04/Code-of-Ethical-and-Professional-Conduct-final-dec-20.pdf</vt:lpwstr>
      </vt:variant>
      <vt:variant>
        <vt:lpwstr/>
      </vt:variant>
      <vt:variant>
        <vt:i4>5832779</vt:i4>
      </vt:variant>
      <vt:variant>
        <vt:i4>519</vt:i4>
      </vt:variant>
      <vt:variant>
        <vt:i4>0</vt:i4>
      </vt:variant>
      <vt:variant>
        <vt:i4>5</vt:i4>
      </vt:variant>
      <vt:variant>
        <vt:lpwstr>https://uk-sba.org/register-as-a-behaviour-analyst/what-can-i-expect-from-the-voluntary-register/</vt:lpwstr>
      </vt:variant>
      <vt:variant>
        <vt:lpwstr/>
      </vt:variant>
      <vt:variant>
        <vt:i4>5439497</vt:i4>
      </vt:variant>
      <vt:variant>
        <vt:i4>516</vt:i4>
      </vt:variant>
      <vt:variant>
        <vt:i4>0</vt:i4>
      </vt:variant>
      <vt:variant>
        <vt:i4>5</vt:i4>
      </vt:variant>
      <vt:variant>
        <vt:lpwstr>https://uk-sba.org/register-as-a-behaviour-analyst/find-a-behaviour-analyst/</vt:lpwstr>
      </vt:variant>
      <vt:variant>
        <vt:lpwstr/>
      </vt:variant>
      <vt:variant>
        <vt:i4>2949215</vt:i4>
      </vt:variant>
      <vt:variant>
        <vt:i4>513</vt:i4>
      </vt:variant>
      <vt:variant>
        <vt:i4>0</vt:i4>
      </vt:variant>
      <vt:variant>
        <vt:i4>5</vt:i4>
      </vt:variant>
      <vt:variant>
        <vt:lpwstr>https://uk-sba.org/wp-content/uploads/2020/11/Complaints-Procedure_Nov2020.pdf</vt:lpwstr>
      </vt:variant>
      <vt:variant>
        <vt:lpwstr/>
      </vt:variant>
      <vt:variant>
        <vt:i4>4849664</vt:i4>
      </vt:variant>
      <vt:variant>
        <vt:i4>510</vt:i4>
      </vt:variant>
      <vt:variant>
        <vt:i4>0</vt:i4>
      </vt:variant>
      <vt:variant>
        <vt:i4>5</vt:i4>
      </vt:variant>
      <vt:variant>
        <vt:lpwstr>https://uk-sba.org/register-as-a-behaviour-analyst/complaints-procedure/</vt:lpwstr>
      </vt:variant>
      <vt:variant>
        <vt:lpwstr/>
      </vt:variant>
      <vt:variant>
        <vt:i4>6226040</vt:i4>
      </vt:variant>
      <vt:variant>
        <vt:i4>507</vt:i4>
      </vt:variant>
      <vt:variant>
        <vt:i4>0</vt:i4>
      </vt:variant>
      <vt:variant>
        <vt:i4>5</vt:i4>
      </vt:variant>
      <vt:variant>
        <vt:lpwstr>https://uk-sba.org/wp-content/uploads/2020/02/STD-9-training_approved-JM-Feb-2020.pdf</vt:lpwstr>
      </vt:variant>
      <vt:variant>
        <vt:lpwstr/>
      </vt:variant>
      <vt:variant>
        <vt:i4>196677</vt:i4>
      </vt:variant>
      <vt:variant>
        <vt:i4>504</vt:i4>
      </vt:variant>
      <vt:variant>
        <vt:i4>0</vt:i4>
      </vt:variant>
      <vt:variant>
        <vt:i4>5</vt:i4>
      </vt:variant>
      <vt:variant>
        <vt:lpwstr>https://uk-sba.org/wp-content/uploads/2020/10/Membership-Grid.pdf</vt:lpwstr>
      </vt:variant>
      <vt:variant>
        <vt:lpwstr/>
      </vt:variant>
      <vt:variant>
        <vt:i4>4390913</vt:i4>
      </vt:variant>
      <vt:variant>
        <vt:i4>501</vt:i4>
      </vt:variant>
      <vt:variant>
        <vt:i4>0</vt:i4>
      </vt:variant>
      <vt:variant>
        <vt:i4>5</vt:i4>
      </vt:variant>
      <vt:variant>
        <vt:lpwstr>https://uk-sba.org/evidence-base/</vt:lpwstr>
      </vt:variant>
      <vt:variant>
        <vt:lpwstr/>
      </vt:variant>
      <vt:variant>
        <vt:i4>5832779</vt:i4>
      </vt:variant>
      <vt:variant>
        <vt:i4>498</vt:i4>
      </vt:variant>
      <vt:variant>
        <vt:i4>0</vt:i4>
      </vt:variant>
      <vt:variant>
        <vt:i4>5</vt:i4>
      </vt:variant>
      <vt:variant>
        <vt:lpwstr>https://uk-sba.org/register-as-a-behaviour-analyst/what-can-i-expect-from-the-voluntary-register/</vt:lpwstr>
      </vt:variant>
      <vt:variant>
        <vt:lpwstr/>
      </vt:variant>
      <vt:variant>
        <vt:i4>4456452</vt:i4>
      </vt:variant>
      <vt:variant>
        <vt:i4>495</vt:i4>
      </vt:variant>
      <vt:variant>
        <vt:i4>0</vt:i4>
      </vt:variant>
      <vt:variant>
        <vt:i4>5</vt:i4>
      </vt:variant>
      <vt:variant>
        <vt:lpwstr>https://uk-sba.org/about-behaviour-analysis/</vt:lpwstr>
      </vt:variant>
      <vt:variant>
        <vt:lpwstr/>
      </vt:variant>
      <vt:variant>
        <vt:i4>6291494</vt:i4>
      </vt:variant>
      <vt:variant>
        <vt:i4>492</vt:i4>
      </vt:variant>
      <vt:variant>
        <vt:i4>0</vt:i4>
      </vt:variant>
      <vt:variant>
        <vt:i4>5</vt:i4>
      </vt:variant>
      <vt:variant>
        <vt:lpwstr>https://uk-sba.org/</vt:lpwstr>
      </vt:variant>
      <vt:variant>
        <vt:lpwstr/>
      </vt:variant>
      <vt:variant>
        <vt:i4>3342372</vt:i4>
      </vt:variant>
      <vt:variant>
        <vt:i4>489</vt:i4>
      </vt:variant>
      <vt:variant>
        <vt:i4>0</vt:i4>
      </vt:variant>
      <vt:variant>
        <vt:i4>5</vt:i4>
      </vt:variant>
      <vt:variant>
        <vt:lpwstr>https://www.google.com/search?q=behaviour+analysis&amp;oq=behaviour+anaylis&amp;aqs=edge.1.69i57j0i13l5j0i13i457.5029j1j4&amp;sourceid=chrome&amp;ie=UTF-8</vt:lpwstr>
      </vt:variant>
      <vt:variant>
        <vt:lpwstr/>
      </vt:variant>
      <vt:variant>
        <vt:i4>5439497</vt:i4>
      </vt:variant>
      <vt:variant>
        <vt:i4>486</vt:i4>
      </vt:variant>
      <vt:variant>
        <vt:i4>0</vt:i4>
      </vt:variant>
      <vt:variant>
        <vt:i4>5</vt:i4>
      </vt:variant>
      <vt:variant>
        <vt:lpwstr>https://uk-sba.org/register-as-a-behaviour-analyst/find-a-behaviour-analyst/</vt:lpwstr>
      </vt:variant>
      <vt:variant>
        <vt:lpwstr/>
      </vt:variant>
      <vt:variant>
        <vt:i4>196677</vt:i4>
      </vt:variant>
      <vt:variant>
        <vt:i4>483</vt:i4>
      </vt:variant>
      <vt:variant>
        <vt:i4>0</vt:i4>
      </vt:variant>
      <vt:variant>
        <vt:i4>5</vt:i4>
      </vt:variant>
      <vt:variant>
        <vt:lpwstr>https://uk-sba.org/wp-content/uploads/2020/10/Membership-Grid.pdf</vt:lpwstr>
      </vt:variant>
      <vt:variant>
        <vt:lpwstr/>
      </vt:variant>
      <vt:variant>
        <vt:i4>6291494</vt:i4>
      </vt:variant>
      <vt:variant>
        <vt:i4>480</vt:i4>
      </vt:variant>
      <vt:variant>
        <vt:i4>0</vt:i4>
      </vt:variant>
      <vt:variant>
        <vt:i4>5</vt:i4>
      </vt:variant>
      <vt:variant>
        <vt:lpwstr>https://uk-sba.org/</vt:lpwstr>
      </vt:variant>
      <vt:variant>
        <vt:lpwstr/>
      </vt:variant>
      <vt:variant>
        <vt:i4>5439497</vt:i4>
      </vt:variant>
      <vt:variant>
        <vt:i4>477</vt:i4>
      </vt:variant>
      <vt:variant>
        <vt:i4>0</vt:i4>
      </vt:variant>
      <vt:variant>
        <vt:i4>5</vt:i4>
      </vt:variant>
      <vt:variant>
        <vt:lpwstr>https://uk-sba.org/register-as-a-behaviour-analyst/find-a-behaviour-analyst/</vt:lpwstr>
      </vt:variant>
      <vt:variant>
        <vt:lpwstr/>
      </vt:variant>
      <vt:variant>
        <vt:i4>3145766</vt:i4>
      </vt:variant>
      <vt:variant>
        <vt:i4>474</vt:i4>
      </vt:variant>
      <vt:variant>
        <vt:i4>0</vt:i4>
      </vt:variant>
      <vt:variant>
        <vt:i4>5</vt:i4>
      </vt:variant>
      <vt:variant>
        <vt:lpwstr>https://uk-sba.org/register-as-a-behaviour-analyst/</vt:lpwstr>
      </vt:variant>
      <vt:variant>
        <vt:lpwstr/>
      </vt:variant>
      <vt:variant>
        <vt:i4>983114</vt:i4>
      </vt:variant>
      <vt:variant>
        <vt:i4>471</vt:i4>
      </vt:variant>
      <vt:variant>
        <vt:i4>0</vt:i4>
      </vt:variant>
      <vt:variant>
        <vt:i4>5</vt:i4>
      </vt:variant>
      <vt:variant>
        <vt:lpwstr>https://uk-sba.org/about-uk-sba/</vt:lpwstr>
      </vt:variant>
      <vt:variant>
        <vt:lpwstr/>
      </vt:variant>
      <vt:variant>
        <vt:i4>3604595</vt:i4>
      </vt:variant>
      <vt:variant>
        <vt:i4>468</vt:i4>
      </vt:variant>
      <vt:variant>
        <vt:i4>0</vt:i4>
      </vt:variant>
      <vt:variant>
        <vt:i4>5</vt:i4>
      </vt:variant>
      <vt:variant>
        <vt:lpwstr>https://uk-sba.org/register-as-a-behaviour-analyst/why-do-we-have-a-voluntary-register/</vt:lpwstr>
      </vt:variant>
      <vt:variant>
        <vt:lpwstr/>
      </vt:variant>
      <vt:variant>
        <vt:i4>4128820</vt:i4>
      </vt:variant>
      <vt:variant>
        <vt:i4>465</vt:i4>
      </vt:variant>
      <vt:variant>
        <vt:i4>0</vt:i4>
      </vt:variant>
      <vt:variant>
        <vt:i4>5</vt:i4>
      </vt:variant>
      <vt:variant>
        <vt:lpwstr>https://uk-sba.org/membership/membership-plans/</vt:lpwstr>
      </vt:variant>
      <vt:variant>
        <vt:lpwstr/>
      </vt:variant>
      <vt:variant>
        <vt:i4>4521984</vt:i4>
      </vt:variant>
      <vt:variant>
        <vt:i4>462</vt:i4>
      </vt:variant>
      <vt:variant>
        <vt:i4>0</vt:i4>
      </vt:variant>
      <vt:variant>
        <vt:i4>5</vt:i4>
      </vt:variant>
      <vt:variant>
        <vt:lpwstr>https://www.bacb.com/</vt:lpwstr>
      </vt:variant>
      <vt:variant>
        <vt:lpwstr/>
      </vt:variant>
      <vt:variant>
        <vt:i4>2687023</vt:i4>
      </vt:variant>
      <vt:variant>
        <vt:i4>459</vt:i4>
      </vt:variant>
      <vt:variant>
        <vt:i4>0</vt:i4>
      </vt:variant>
      <vt:variant>
        <vt:i4>5</vt:i4>
      </vt:variant>
      <vt:variant>
        <vt:lpwstr>https://uk-sba.org/register-as-a-behaviour-analyst/what-is-the-voluntary-register/</vt:lpwstr>
      </vt:variant>
      <vt:variant>
        <vt:lpwstr/>
      </vt:variant>
      <vt:variant>
        <vt:i4>6226040</vt:i4>
      </vt:variant>
      <vt:variant>
        <vt:i4>456</vt:i4>
      </vt:variant>
      <vt:variant>
        <vt:i4>0</vt:i4>
      </vt:variant>
      <vt:variant>
        <vt:i4>5</vt:i4>
      </vt:variant>
      <vt:variant>
        <vt:lpwstr>https://uk-sba.org/wp-content/uploads/2020/02/STD-9-training_approved-JM-Feb-2020.pdf</vt:lpwstr>
      </vt:variant>
      <vt:variant>
        <vt:lpwstr/>
      </vt:variant>
      <vt:variant>
        <vt:i4>196677</vt:i4>
      </vt:variant>
      <vt:variant>
        <vt:i4>453</vt:i4>
      </vt:variant>
      <vt:variant>
        <vt:i4>0</vt:i4>
      </vt:variant>
      <vt:variant>
        <vt:i4>5</vt:i4>
      </vt:variant>
      <vt:variant>
        <vt:lpwstr>https://uk-sba.org/wp-content/uploads/2020/10/Membership-Grid.pdf</vt:lpwstr>
      </vt:variant>
      <vt:variant>
        <vt:lpwstr/>
      </vt:variant>
      <vt:variant>
        <vt:i4>5832779</vt:i4>
      </vt:variant>
      <vt:variant>
        <vt:i4>450</vt:i4>
      </vt:variant>
      <vt:variant>
        <vt:i4>0</vt:i4>
      </vt:variant>
      <vt:variant>
        <vt:i4>5</vt:i4>
      </vt:variant>
      <vt:variant>
        <vt:lpwstr>https://uk-sba.org/register-as-a-behaviour-analyst/what-can-i-expect-from-the-voluntary-register/</vt:lpwstr>
      </vt:variant>
      <vt:variant>
        <vt:lpwstr/>
      </vt:variant>
      <vt:variant>
        <vt:i4>2949163</vt:i4>
      </vt:variant>
      <vt:variant>
        <vt:i4>447</vt:i4>
      </vt:variant>
      <vt:variant>
        <vt:i4>0</vt:i4>
      </vt:variant>
      <vt:variant>
        <vt:i4>5</vt:i4>
      </vt:variant>
      <vt:variant>
        <vt:lpwstr>https://uk-sba.org/membership-template-letters/</vt:lpwstr>
      </vt:variant>
      <vt:variant>
        <vt:lpwstr/>
      </vt:variant>
      <vt:variant>
        <vt:i4>6029318</vt:i4>
      </vt:variant>
      <vt:variant>
        <vt:i4>444</vt:i4>
      </vt:variant>
      <vt:variant>
        <vt:i4>0</vt:i4>
      </vt:variant>
      <vt:variant>
        <vt:i4>5</vt:i4>
      </vt:variant>
      <vt:variant>
        <vt:lpwstr>https://uk-sba.org/wp-content/uploads/2020/06/STD-9-Training.pdf</vt:lpwstr>
      </vt:variant>
      <vt:variant>
        <vt:lpwstr/>
      </vt:variant>
      <vt:variant>
        <vt:i4>2293777</vt:i4>
      </vt:variant>
      <vt:variant>
        <vt:i4>441</vt:i4>
      </vt:variant>
      <vt:variant>
        <vt:i4>0</vt:i4>
      </vt:variant>
      <vt:variant>
        <vt:i4>5</vt:i4>
      </vt:variant>
      <vt:variant>
        <vt:lpwstr>https://www.bacb.com/wp-content/uploads/2020/05/ACE-Provider-Handbook_201112.pdf</vt:lpwstr>
      </vt:variant>
      <vt:variant>
        <vt:lpwstr/>
      </vt:variant>
      <vt:variant>
        <vt:i4>2949163</vt:i4>
      </vt:variant>
      <vt:variant>
        <vt:i4>438</vt:i4>
      </vt:variant>
      <vt:variant>
        <vt:i4>0</vt:i4>
      </vt:variant>
      <vt:variant>
        <vt:i4>5</vt:i4>
      </vt:variant>
      <vt:variant>
        <vt:lpwstr>https://uk-sba.org/membership-template-letters/</vt:lpwstr>
      </vt:variant>
      <vt:variant>
        <vt:lpwstr/>
      </vt:variant>
      <vt:variant>
        <vt:i4>4128820</vt:i4>
      </vt:variant>
      <vt:variant>
        <vt:i4>435</vt:i4>
      </vt:variant>
      <vt:variant>
        <vt:i4>0</vt:i4>
      </vt:variant>
      <vt:variant>
        <vt:i4>5</vt:i4>
      </vt:variant>
      <vt:variant>
        <vt:lpwstr>https://uk-sba.org/membership/membership-plans/</vt:lpwstr>
      </vt:variant>
      <vt:variant>
        <vt:lpwstr/>
      </vt:variant>
      <vt:variant>
        <vt:i4>196677</vt:i4>
      </vt:variant>
      <vt:variant>
        <vt:i4>432</vt:i4>
      </vt:variant>
      <vt:variant>
        <vt:i4>0</vt:i4>
      </vt:variant>
      <vt:variant>
        <vt:i4>5</vt:i4>
      </vt:variant>
      <vt:variant>
        <vt:lpwstr>https://uk-sba.org/wp-content/uploads/2020/10/Membership-Grid.pdf</vt:lpwstr>
      </vt:variant>
      <vt:variant>
        <vt:lpwstr/>
      </vt:variant>
      <vt:variant>
        <vt:i4>3145766</vt:i4>
      </vt:variant>
      <vt:variant>
        <vt:i4>429</vt:i4>
      </vt:variant>
      <vt:variant>
        <vt:i4>0</vt:i4>
      </vt:variant>
      <vt:variant>
        <vt:i4>5</vt:i4>
      </vt:variant>
      <vt:variant>
        <vt:lpwstr>https://uk-sba.org/register-as-a-behaviour-analyst/</vt:lpwstr>
      </vt:variant>
      <vt:variant>
        <vt:lpwstr/>
      </vt:variant>
      <vt:variant>
        <vt:i4>6029318</vt:i4>
      </vt:variant>
      <vt:variant>
        <vt:i4>426</vt:i4>
      </vt:variant>
      <vt:variant>
        <vt:i4>0</vt:i4>
      </vt:variant>
      <vt:variant>
        <vt:i4>5</vt:i4>
      </vt:variant>
      <vt:variant>
        <vt:lpwstr>https://uk-sba.org/wp-content/uploads/2020/06/STD-9-Training.pdf</vt:lpwstr>
      </vt:variant>
      <vt:variant>
        <vt:lpwstr/>
      </vt:variant>
      <vt:variant>
        <vt:i4>3997736</vt:i4>
      </vt:variant>
      <vt:variant>
        <vt:i4>423</vt:i4>
      </vt:variant>
      <vt:variant>
        <vt:i4>0</vt:i4>
      </vt:variant>
      <vt:variant>
        <vt:i4>5</vt:i4>
      </vt:variant>
      <vt:variant>
        <vt:lpwstr>https://www.reed.co.uk/courses/applied-behaviour-analysis-diploma-course/99191</vt:lpwstr>
      </vt:variant>
      <vt:variant>
        <vt:lpwstr/>
      </vt:variant>
      <vt:variant>
        <vt:i4>3211294</vt:i4>
      </vt:variant>
      <vt:variant>
        <vt:i4>420</vt:i4>
      </vt:variant>
      <vt:variant>
        <vt:i4>0</vt:i4>
      </vt:variant>
      <vt:variant>
        <vt:i4>5</vt:i4>
      </vt:variant>
      <vt:variant>
        <vt:lpwstr>http://iaba.com/iaba_about.html</vt:lpwstr>
      </vt:variant>
      <vt:variant>
        <vt:lpwstr/>
      </vt:variant>
      <vt:variant>
        <vt:i4>1638490</vt:i4>
      </vt:variant>
      <vt:variant>
        <vt:i4>417</vt:i4>
      </vt:variant>
      <vt:variant>
        <vt:i4>0</vt:i4>
      </vt:variant>
      <vt:variant>
        <vt:i4>5</vt:i4>
      </vt:variant>
      <vt:variant>
        <vt:lpwstr>https://www.edgehill.ac.uk/courses/behavioural-analysis-and-intervention/tab/modules/</vt:lpwstr>
      </vt:variant>
      <vt:variant>
        <vt:lpwstr/>
      </vt:variant>
      <vt:variant>
        <vt:i4>6160413</vt:i4>
      </vt:variant>
      <vt:variant>
        <vt:i4>414</vt:i4>
      </vt:variant>
      <vt:variant>
        <vt:i4>0</vt:i4>
      </vt:variant>
      <vt:variant>
        <vt:i4>5</vt:i4>
      </vt:variant>
      <vt:variant>
        <vt:lpwstr>https://www.abainternational.org/vcs/directory/course-sequence-information.aspx?csid=e6fb8bd6-0b82-e911-810a-000c29a8e632</vt:lpwstr>
      </vt:variant>
      <vt:variant>
        <vt:lpwstr/>
      </vt:variant>
      <vt:variant>
        <vt:i4>4456541</vt:i4>
      </vt:variant>
      <vt:variant>
        <vt:i4>411</vt:i4>
      </vt:variant>
      <vt:variant>
        <vt:i4>0</vt:i4>
      </vt:variant>
      <vt:variant>
        <vt:i4>5</vt:i4>
      </vt:variant>
      <vt:variant>
        <vt:lpwstr>http://www.bacb.com/</vt:lpwstr>
      </vt:variant>
      <vt:variant>
        <vt:lpwstr/>
      </vt:variant>
      <vt:variant>
        <vt:i4>6094863</vt:i4>
      </vt:variant>
      <vt:variant>
        <vt:i4>408</vt:i4>
      </vt:variant>
      <vt:variant>
        <vt:i4>0</vt:i4>
      </vt:variant>
      <vt:variant>
        <vt:i4>5</vt:i4>
      </vt:variant>
      <vt:variant>
        <vt:lpwstr>https://www.southwales.ac.uk/courses/msc-behaviour-analysis-and-therapy/</vt:lpwstr>
      </vt:variant>
      <vt:variant>
        <vt:lpwstr/>
      </vt:variant>
      <vt:variant>
        <vt:i4>4128824</vt:i4>
      </vt:variant>
      <vt:variant>
        <vt:i4>405</vt:i4>
      </vt:variant>
      <vt:variant>
        <vt:i4>0</vt:i4>
      </vt:variant>
      <vt:variant>
        <vt:i4>5</vt:i4>
      </vt:variant>
      <vt:variant>
        <vt:lpwstr>https://www.bacb.com/about/</vt:lpwstr>
      </vt:variant>
      <vt:variant>
        <vt:lpwstr/>
      </vt:variant>
      <vt:variant>
        <vt:i4>6226040</vt:i4>
      </vt:variant>
      <vt:variant>
        <vt:i4>402</vt:i4>
      </vt:variant>
      <vt:variant>
        <vt:i4>0</vt:i4>
      </vt:variant>
      <vt:variant>
        <vt:i4>5</vt:i4>
      </vt:variant>
      <vt:variant>
        <vt:lpwstr>https://uk-sba.org/wp-content/uploads/2020/02/STD-9-training_approved-JM-Feb-2020.pdf</vt:lpwstr>
      </vt:variant>
      <vt:variant>
        <vt:lpwstr/>
      </vt:variant>
      <vt:variant>
        <vt:i4>8061046</vt:i4>
      </vt:variant>
      <vt:variant>
        <vt:i4>399</vt:i4>
      </vt:variant>
      <vt:variant>
        <vt:i4>0</vt:i4>
      </vt:variant>
      <vt:variant>
        <vt:i4>5</vt:i4>
      </vt:variant>
      <vt:variant>
        <vt:lpwstr>https://uk-sba.org/guidancedocs/information-for-parents-carers-new-to-aba/</vt:lpwstr>
      </vt:variant>
      <vt:variant>
        <vt:lpwstr/>
      </vt:variant>
      <vt:variant>
        <vt:i4>1179652</vt:i4>
      </vt:variant>
      <vt:variant>
        <vt:i4>396</vt:i4>
      </vt:variant>
      <vt:variant>
        <vt:i4>0</vt:i4>
      </vt:variant>
      <vt:variant>
        <vt:i4>5</vt:i4>
      </vt:variant>
      <vt:variant>
        <vt:lpwstr>https://uk-sba.org/become-uk-sba-member/</vt:lpwstr>
      </vt:variant>
      <vt:variant>
        <vt:lpwstr/>
      </vt:variant>
      <vt:variant>
        <vt:i4>196677</vt:i4>
      </vt:variant>
      <vt:variant>
        <vt:i4>393</vt:i4>
      </vt:variant>
      <vt:variant>
        <vt:i4>0</vt:i4>
      </vt:variant>
      <vt:variant>
        <vt:i4>5</vt:i4>
      </vt:variant>
      <vt:variant>
        <vt:lpwstr>https://uk-sba.org/wp-content/uploads/2020/10/Membership-Grid.pdf</vt:lpwstr>
      </vt:variant>
      <vt:variant>
        <vt:lpwstr/>
      </vt:variant>
      <vt:variant>
        <vt:i4>8192120</vt:i4>
      </vt:variant>
      <vt:variant>
        <vt:i4>390</vt:i4>
      </vt:variant>
      <vt:variant>
        <vt:i4>0</vt:i4>
      </vt:variant>
      <vt:variant>
        <vt:i4>5</vt:i4>
      </vt:variant>
      <vt:variant>
        <vt:lpwstr>https://uk-sba.org/wp-content/uploads/2020/12/Code-of-Ethical-and-Professional-Conduct-JM-2.pdf</vt:lpwstr>
      </vt:variant>
      <vt:variant>
        <vt:lpwstr/>
      </vt:variant>
      <vt:variant>
        <vt:i4>5374047</vt:i4>
      </vt:variant>
      <vt:variant>
        <vt:i4>387</vt:i4>
      </vt:variant>
      <vt:variant>
        <vt:i4>0</vt:i4>
      </vt:variant>
      <vt:variant>
        <vt:i4>5</vt:i4>
      </vt:variant>
      <vt:variant>
        <vt:lpwstr>https://uk-sba.org/wp-content/uploads/2021/01/Behaviour-Analysis-Facts-Fictions-.pdf</vt:lpwstr>
      </vt:variant>
      <vt:variant>
        <vt:lpwstr/>
      </vt:variant>
      <vt:variant>
        <vt:i4>5242893</vt:i4>
      </vt:variant>
      <vt:variant>
        <vt:i4>384</vt:i4>
      </vt:variant>
      <vt:variant>
        <vt:i4>0</vt:i4>
      </vt:variant>
      <vt:variant>
        <vt:i4>5</vt:i4>
      </vt:variant>
      <vt:variant>
        <vt:lpwstr>https://uk-sba.org/wp-content/uploads/2020/06/UK-SBA-Statement-on-Racial-Equality.pdf</vt:lpwstr>
      </vt:variant>
      <vt:variant>
        <vt:lpwstr/>
      </vt:variant>
      <vt:variant>
        <vt:i4>327754</vt:i4>
      </vt:variant>
      <vt:variant>
        <vt:i4>381</vt:i4>
      </vt:variant>
      <vt:variant>
        <vt:i4>0</vt:i4>
      </vt:variant>
      <vt:variant>
        <vt:i4>5</vt:i4>
      </vt:variant>
      <vt:variant>
        <vt:lpwstr>https://uk-sba.org/wp-content/uploads/2020/02/Position-Statement-on-Accreditation_Apr-2019_approved-NB-Feb-2020.pdf</vt:lpwstr>
      </vt:variant>
      <vt:variant>
        <vt:lpwstr/>
      </vt:variant>
      <vt:variant>
        <vt:i4>786476</vt:i4>
      </vt:variant>
      <vt:variant>
        <vt:i4>378</vt:i4>
      </vt:variant>
      <vt:variant>
        <vt:i4>0</vt:i4>
      </vt:variant>
      <vt:variant>
        <vt:i4>5</vt:i4>
      </vt:variant>
      <vt:variant>
        <vt:lpwstr>https://uk-sba.org/wp-content/uploads/2020/11/GDPR-Privacy-Policy_-Nov-2020-v2.pdf</vt:lpwstr>
      </vt:variant>
      <vt:variant>
        <vt:lpwstr/>
      </vt:variant>
      <vt:variant>
        <vt:i4>2555997</vt:i4>
      </vt:variant>
      <vt:variant>
        <vt:i4>375</vt:i4>
      </vt:variant>
      <vt:variant>
        <vt:i4>0</vt:i4>
      </vt:variant>
      <vt:variant>
        <vt:i4>5</vt:i4>
      </vt:variant>
      <vt:variant>
        <vt:lpwstr>https://uk-sba.org/wp-content/uploads/2020/02/Equality-Diversity-Policy-MC-05-May-2019_approved-JM-Feb-2020.pdf</vt:lpwstr>
      </vt:variant>
      <vt:variant>
        <vt:lpwstr/>
      </vt:variant>
      <vt:variant>
        <vt:i4>8192063</vt:i4>
      </vt:variant>
      <vt:variant>
        <vt:i4>372</vt:i4>
      </vt:variant>
      <vt:variant>
        <vt:i4>0</vt:i4>
      </vt:variant>
      <vt:variant>
        <vt:i4>5</vt:i4>
      </vt:variant>
      <vt:variant>
        <vt:lpwstr>https://uk-sba.org/about-uk-sba/policies-and-positions/</vt:lpwstr>
      </vt:variant>
      <vt:variant>
        <vt:lpwstr/>
      </vt:variant>
      <vt:variant>
        <vt:i4>8192120</vt:i4>
      </vt:variant>
      <vt:variant>
        <vt:i4>369</vt:i4>
      </vt:variant>
      <vt:variant>
        <vt:i4>0</vt:i4>
      </vt:variant>
      <vt:variant>
        <vt:i4>5</vt:i4>
      </vt:variant>
      <vt:variant>
        <vt:lpwstr>https://uk-sba.org/wp-content/uploads/2020/12/Code-of-Ethical-and-Professional-Conduct-JM-2.pdf</vt:lpwstr>
      </vt:variant>
      <vt:variant>
        <vt:lpwstr/>
      </vt:variant>
      <vt:variant>
        <vt:i4>3145766</vt:i4>
      </vt:variant>
      <vt:variant>
        <vt:i4>366</vt:i4>
      </vt:variant>
      <vt:variant>
        <vt:i4>0</vt:i4>
      </vt:variant>
      <vt:variant>
        <vt:i4>5</vt:i4>
      </vt:variant>
      <vt:variant>
        <vt:lpwstr>https://uk-sba.org/register-as-a-behaviour-analyst/</vt:lpwstr>
      </vt:variant>
      <vt:variant>
        <vt:lpwstr/>
      </vt:variant>
      <vt:variant>
        <vt:i4>2228271</vt:i4>
      </vt:variant>
      <vt:variant>
        <vt:i4>363</vt:i4>
      </vt:variant>
      <vt:variant>
        <vt:i4>0</vt:i4>
      </vt:variant>
      <vt:variant>
        <vt:i4>5</vt:i4>
      </vt:variant>
      <vt:variant>
        <vt:lpwstr>https://uk-sba.org/contact-us/</vt:lpwstr>
      </vt:variant>
      <vt:variant>
        <vt:lpwstr/>
      </vt:variant>
      <vt:variant>
        <vt:i4>7012476</vt:i4>
      </vt:variant>
      <vt:variant>
        <vt:i4>360</vt:i4>
      </vt:variant>
      <vt:variant>
        <vt:i4>0</vt:i4>
      </vt:variant>
      <vt:variant>
        <vt:i4>5</vt:i4>
      </vt:variant>
      <vt:variant>
        <vt:lpwstr>https://uk-sba.org/wp-content/uploads/2021/04/Code-of-Ethical-and-Professional-Conduct-final-dec-20.pdf</vt:lpwstr>
      </vt:variant>
      <vt:variant>
        <vt:lpwstr/>
      </vt:variant>
      <vt:variant>
        <vt:i4>65551</vt:i4>
      </vt:variant>
      <vt:variant>
        <vt:i4>357</vt:i4>
      </vt:variant>
      <vt:variant>
        <vt:i4>0</vt:i4>
      </vt:variant>
      <vt:variant>
        <vt:i4>5</vt:i4>
      </vt:variant>
      <vt:variant>
        <vt:lpwstr>https://www.cnhc.org.uk/sites/default/files/Downloads/CNHC Candour Guidance July 2019.pdf</vt:lpwstr>
      </vt:variant>
      <vt:variant>
        <vt:lpwstr/>
      </vt:variant>
      <vt:variant>
        <vt:i4>8323169</vt:i4>
      </vt:variant>
      <vt:variant>
        <vt:i4>354</vt:i4>
      </vt:variant>
      <vt:variant>
        <vt:i4>0</vt:i4>
      </vt:variant>
      <vt:variant>
        <vt:i4>5</vt:i4>
      </vt:variant>
      <vt:variant>
        <vt:lpwstr>https://www.professionalstandards.org.uk/what-we-do/improving-regulation/find-research/duty-of-candour</vt:lpwstr>
      </vt:variant>
      <vt:variant>
        <vt:lpwstr/>
      </vt:variant>
      <vt:variant>
        <vt:i4>2097251</vt:i4>
      </vt:variant>
      <vt:variant>
        <vt:i4>351</vt:i4>
      </vt:variant>
      <vt:variant>
        <vt:i4>0</vt:i4>
      </vt:variant>
      <vt:variant>
        <vt:i4>5</vt:i4>
      </vt:variant>
      <vt:variant>
        <vt:lpwstr>https://uk-sba.org/membership-renewals/</vt:lpwstr>
      </vt:variant>
      <vt:variant>
        <vt:lpwstr/>
      </vt:variant>
      <vt:variant>
        <vt:i4>3145766</vt:i4>
      </vt:variant>
      <vt:variant>
        <vt:i4>348</vt:i4>
      </vt:variant>
      <vt:variant>
        <vt:i4>0</vt:i4>
      </vt:variant>
      <vt:variant>
        <vt:i4>5</vt:i4>
      </vt:variant>
      <vt:variant>
        <vt:lpwstr>https://uk-sba.org/register-as-a-behaviour-analyst/</vt:lpwstr>
      </vt:variant>
      <vt:variant>
        <vt:lpwstr/>
      </vt:variant>
      <vt:variant>
        <vt:i4>65636</vt:i4>
      </vt:variant>
      <vt:variant>
        <vt:i4>345</vt:i4>
      </vt:variant>
      <vt:variant>
        <vt:i4>0</vt:i4>
      </vt:variant>
      <vt:variant>
        <vt:i4>5</vt:i4>
      </vt:variant>
      <vt:variant>
        <vt:lpwstr>https://uk-sba.org/wp-content/uploads/2019/05/Code-of-Ethical-and-Professional-Conduct-January-2019-_-20-Mar-2019.pdf</vt:lpwstr>
      </vt:variant>
      <vt:variant>
        <vt:lpwstr/>
      </vt:variant>
      <vt:variant>
        <vt:i4>6029318</vt:i4>
      </vt:variant>
      <vt:variant>
        <vt:i4>342</vt:i4>
      </vt:variant>
      <vt:variant>
        <vt:i4>0</vt:i4>
      </vt:variant>
      <vt:variant>
        <vt:i4>5</vt:i4>
      </vt:variant>
      <vt:variant>
        <vt:lpwstr>https://uk-sba.org/wp-content/uploads/2020/06/STD-9-Training.pdf</vt:lpwstr>
      </vt:variant>
      <vt:variant>
        <vt:lpwstr/>
      </vt:variant>
      <vt:variant>
        <vt:i4>7340088</vt:i4>
      </vt:variant>
      <vt:variant>
        <vt:i4>339</vt:i4>
      </vt:variant>
      <vt:variant>
        <vt:i4>0</vt:i4>
      </vt:variant>
      <vt:variant>
        <vt:i4>5</vt:i4>
      </vt:variant>
      <vt:variant>
        <vt:lpwstr>https://uk-sba.org/wp-content/uploads/2020/09/STD-6-Science.pdf</vt:lpwstr>
      </vt:variant>
      <vt:variant>
        <vt:lpwstr/>
      </vt:variant>
      <vt:variant>
        <vt:i4>3342405</vt:i4>
      </vt:variant>
      <vt:variant>
        <vt:i4>336</vt:i4>
      </vt:variant>
      <vt:variant>
        <vt:i4>0</vt:i4>
      </vt:variant>
      <vt:variant>
        <vt:i4>5</vt:i4>
      </vt:variant>
      <vt:variant>
        <vt:lpwstr>https://www.bacb.com/wp-content/uploads/2020/05/BACB-Compliance-Code-english_190318.pdf</vt:lpwstr>
      </vt:variant>
      <vt:variant>
        <vt:lpwstr/>
      </vt:variant>
      <vt:variant>
        <vt:i4>6226040</vt:i4>
      </vt:variant>
      <vt:variant>
        <vt:i4>333</vt:i4>
      </vt:variant>
      <vt:variant>
        <vt:i4>0</vt:i4>
      </vt:variant>
      <vt:variant>
        <vt:i4>5</vt:i4>
      </vt:variant>
      <vt:variant>
        <vt:lpwstr>https://uk-sba.org/wp-content/uploads/2020/02/STD-9-training_approved-JM-Feb-2020.pdf</vt:lpwstr>
      </vt:variant>
      <vt:variant>
        <vt:lpwstr/>
      </vt:variant>
      <vt:variant>
        <vt:i4>2555914</vt:i4>
      </vt:variant>
      <vt:variant>
        <vt:i4>330</vt:i4>
      </vt:variant>
      <vt:variant>
        <vt:i4>0</vt:i4>
      </vt:variant>
      <vt:variant>
        <vt:i4>5</vt:i4>
      </vt:variant>
      <vt:variant>
        <vt:lpwstr>https://uk-sba.org/wp-content/uploads/2021/05/Position-statement-on-punishment_Jan-2016.pdf</vt:lpwstr>
      </vt:variant>
      <vt:variant>
        <vt:lpwstr/>
      </vt:variant>
      <vt:variant>
        <vt:i4>8192120</vt:i4>
      </vt:variant>
      <vt:variant>
        <vt:i4>327</vt:i4>
      </vt:variant>
      <vt:variant>
        <vt:i4>0</vt:i4>
      </vt:variant>
      <vt:variant>
        <vt:i4>5</vt:i4>
      </vt:variant>
      <vt:variant>
        <vt:lpwstr>https://uk-sba.org/wp-content/uploads/2020/12/Code-of-Ethical-and-Professional-Conduct-JM-2.pdf</vt:lpwstr>
      </vt:variant>
      <vt:variant>
        <vt:lpwstr/>
      </vt:variant>
      <vt:variant>
        <vt:i4>2490488</vt:i4>
      </vt:variant>
      <vt:variant>
        <vt:i4>324</vt:i4>
      </vt:variant>
      <vt:variant>
        <vt:i4>0</vt:i4>
      </vt:variant>
      <vt:variant>
        <vt:i4>5</vt:i4>
      </vt:variant>
      <vt:variant>
        <vt:lpwstr>https://www.coeliac.org.uk/glossary/codex-alimentarius/</vt:lpwstr>
      </vt:variant>
      <vt:variant>
        <vt:lpwstr/>
      </vt:variant>
      <vt:variant>
        <vt:i4>7077909</vt:i4>
      </vt:variant>
      <vt:variant>
        <vt:i4>321</vt:i4>
      </vt:variant>
      <vt:variant>
        <vt:i4>0</vt:i4>
      </vt:variant>
      <vt:variant>
        <vt:i4>5</vt:i4>
      </vt:variant>
      <vt:variant>
        <vt:lpwstr>https://en.wikipedia.org/wiki/Codex_Alimentarius</vt:lpwstr>
      </vt:variant>
      <vt:variant>
        <vt:lpwstr/>
      </vt:variant>
      <vt:variant>
        <vt:i4>3145766</vt:i4>
      </vt:variant>
      <vt:variant>
        <vt:i4>318</vt:i4>
      </vt:variant>
      <vt:variant>
        <vt:i4>0</vt:i4>
      </vt:variant>
      <vt:variant>
        <vt:i4>5</vt:i4>
      </vt:variant>
      <vt:variant>
        <vt:lpwstr>https://uk-sba.org/register-as-a-behaviour-analyst/</vt:lpwstr>
      </vt:variant>
      <vt:variant>
        <vt:lpwstr/>
      </vt:variant>
      <vt:variant>
        <vt:i4>2293823</vt:i4>
      </vt:variant>
      <vt:variant>
        <vt:i4>315</vt:i4>
      </vt:variant>
      <vt:variant>
        <vt:i4>0</vt:i4>
      </vt:variant>
      <vt:variant>
        <vt:i4>5</vt:i4>
      </vt:variant>
      <vt:variant>
        <vt:lpwstr>https://uk-sba.org/about-behaviour-analysis/behaviour-analysis-values/</vt:lpwstr>
      </vt:variant>
      <vt:variant>
        <vt:lpwstr/>
      </vt:variant>
      <vt:variant>
        <vt:i4>6226040</vt:i4>
      </vt:variant>
      <vt:variant>
        <vt:i4>312</vt:i4>
      </vt:variant>
      <vt:variant>
        <vt:i4>0</vt:i4>
      </vt:variant>
      <vt:variant>
        <vt:i4>5</vt:i4>
      </vt:variant>
      <vt:variant>
        <vt:lpwstr>https://uk-sba.org/wp-content/uploads/2020/02/STD-9-training_approved-JM-Feb-2020.pdf</vt:lpwstr>
      </vt:variant>
      <vt:variant>
        <vt:lpwstr/>
      </vt:variant>
      <vt:variant>
        <vt:i4>5111875</vt:i4>
      </vt:variant>
      <vt:variant>
        <vt:i4>309</vt:i4>
      </vt:variant>
      <vt:variant>
        <vt:i4>0</vt:i4>
      </vt:variant>
      <vt:variant>
        <vt:i4>5</vt:i4>
      </vt:variant>
      <vt:variant>
        <vt:lpwstr>https://uk-sba.org/wp-content/uploads/2020/11/Code-of-Ethical-and-Professional-Conduct-Nov20.pdf</vt:lpwstr>
      </vt:variant>
      <vt:variant>
        <vt:lpwstr/>
      </vt:variant>
      <vt:variant>
        <vt:i4>131103</vt:i4>
      </vt:variant>
      <vt:variant>
        <vt:i4>306</vt:i4>
      </vt:variant>
      <vt:variant>
        <vt:i4>0</vt:i4>
      </vt:variant>
      <vt:variant>
        <vt:i4>5</vt:i4>
      </vt:variant>
      <vt:variant>
        <vt:lpwstr>https://uk-sba.org/wp-content/uploads/2020/10/UK-SBA-Registered-Badge-Guidelines-Oct-2020.pdf</vt:lpwstr>
      </vt:variant>
      <vt:variant>
        <vt:lpwstr/>
      </vt:variant>
      <vt:variant>
        <vt:i4>7667818</vt:i4>
      </vt:variant>
      <vt:variant>
        <vt:i4>297</vt:i4>
      </vt:variant>
      <vt:variant>
        <vt:i4>0</vt:i4>
      </vt:variant>
      <vt:variant>
        <vt:i4>5</vt:i4>
      </vt:variant>
      <vt:variant>
        <vt:lpwstr>https://uk-sba.org/news/media-room/</vt:lpwstr>
      </vt:variant>
      <vt:variant>
        <vt:lpwstr/>
      </vt:variant>
      <vt:variant>
        <vt:i4>5636127</vt:i4>
      </vt:variant>
      <vt:variant>
        <vt:i4>294</vt:i4>
      </vt:variant>
      <vt:variant>
        <vt:i4>0</vt:i4>
      </vt:variant>
      <vt:variant>
        <vt:i4>5</vt:i4>
      </vt:variant>
      <vt:variant>
        <vt:lpwstr>https://uk-sba.org/news/</vt:lpwstr>
      </vt:variant>
      <vt:variant>
        <vt:lpwstr/>
      </vt:variant>
      <vt:variant>
        <vt:i4>1835102</vt:i4>
      </vt:variant>
      <vt:variant>
        <vt:i4>291</vt:i4>
      </vt:variant>
      <vt:variant>
        <vt:i4>0</vt:i4>
      </vt:variant>
      <vt:variant>
        <vt:i4>5</vt:i4>
      </vt:variant>
      <vt:variant>
        <vt:lpwstr>https://uk-sba.org/about-uk-sba/board-and-committees/</vt:lpwstr>
      </vt:variant>
      <vt:variant>
        <vt:lpwstr/>
      </vt:variant>
      <vt:variant>
        <vt:i4>5374021</vt:i4>
      </vt:variant>
      <vt:variant>
        <vt:i4>288</vt:i4>
      </vt:variant>
      <vt:variant>
        <vt:i4>0</vt:i4>
      </vt:variant>
      <vt:variant>
        <vt:i4>5</vt:i4>
      </vt:variant>
      <vt:variant>
        <vt:lpwstr>https://uk-sba.org/students/uk-sba-student-award/</vt:lpwstr>
      </vt:variant>
      <vt:variant>
        <vt:lpwstr/>
      </vt:variant>
      <vt:variant>
        <vt:i4>5767172</vt:i4>
      </vt:variant>
      <vt:variant>
        <vt:i4>285</vt:i4>
      </vt:variant>
      <vt:variant>
        <vt:i4>0</vt:i4>
      </vt:variant>
      <vt:variant>
        <vt:i4>5</vt:i4>
      </vt:variant>
      <vt:variant>
        <vt:lpwstr>https://uk-sba.org/students/</vt:lpwstr>
      </vt:variant>
      <vt:variant>
        <vt:lpwstr/>
      </vt:variant>
      <vt:variant>
        <vt:i4>196677</vt:i4>
      </vt:variant>
      <vt:variant>
        <vt:i4>282</vt:i4>
      </vt:variant>
      <vt:variant>
        <vt:i4>0</vt:i4>
      </vt:variant>
      <vt:variant>
        <vt:i4>5</vt:i4>
      </vt:variant>
      <vt:variant>
        <vt:lpwstr>https://uk-sba.org/wp-content/uploads/2020/10/Membership-Grid.pdf</vt:lpwstr>
      </vt:variant>
      <vt:variant>
        <vt:lpwstr/>
      </vt:variant>
      <vt:variant>
        <vt:i4>5832779</vt:i4>
      </vt:variant>
      <vt:variant>
        <vt:i4>279</vt:i4>
      </vt:variant>
      <vt:variant>
        <vt:i4>0</vt:i4>
      </vt:variant>
      <vt:variant>
        <vt:i4>5</vt:i4>
      </vt:variant>
      <vt:variant>
        <vt:lpwstr>https://uk-sba.org/register-as-a-behaviour-analyst/what-can-i-expect-from-the-voluntary-register/</vt:lpwstr>
      </vt:variant>
      <vt:variant>
        <vt:lpwstr/>
      </vt:variant>
      <vt:variant>
        <vt:i4>7012476</vt:i4>
      </vt:variant>
      <vt:variant>
        <vt:i4>276</vt:i4>
      </vt:variant>
      <vt:variant>
        <vt:i4>0</vt:i4>
      </vt:variant>
      <vt:variant>
        <vt:i4>5</vt:i4>
      </vt:variant>
      <vt:variant>
        <vt:lpwstr>https://uk-sba.org/wp-content/uploads/2021/04/Code-of-Ethical-and-Professional-Conduct-final-dec-20.pdf</vt:lpwstr>
      </vt:variant>
      <vt:variant>
        <vt:lpwstr/>
      </vt:variant>
      <vt:variant>
        <vt:i4>8061046</vt:i4>
      </vt:variant>
      <vt:variant>
        <vt:i4>273</vt:i4>
      </vt:variant>
      <vt:variant>
        <vt:i4>0</vt:i4>
      </vt:variant>
      <vt:variant>
        <vt:i4>5</vt:i4>
      </vt:variant>
      <vt:variant>
        <vt:lpwstr>https://uk-sba.org/guidancedocs/information-for-parents-carers-new-to-aba/</vt:lpwstr>
      </vt:variant>
      <vt:variant>
        <vt:lpwstr/>
      </vt:variant>
      <vt:variant>
        <vt:i4>5832779</vt:i4>
      </vt:variant>
      <vt:variant>
        <vt:i4>270</vt:i4>
      </vt:variant>
      <vt:variant>
        <vt:i4>0</vt:i4>
      </vt:variant>
      <vt:variant>
        <vt:i4>5</vt:i4>
      </vt:variant>
      <vt:variant>
        <vt:lpwstr>https://uk-sba.org/register-as-a-behaviour-analyst/what-can-i-expect-from-the-voluntary-register/</vt:lpwstr>
      </vt:variant>
      <vt:variant>
        <vt:lpwstr/>
      </vt:variant>
      <vt:variant>
        <vt:i4>4456452</vt:i4>
      </vt:variant>
      <vt:variant>
        <vt:i4>267</vt:i4>
      </vt:variant>
      <vt:variant>
        <vt:i4>0</vt:i4>
      </vt:variant>
      <vt:variant>
        <vt:i4>5</vt:i4>
      </vt:variant>
      <vt:variant>
        <vt:lpwstr>https://uk-sba.org/about-behaviour-analysis/</vt:lpwstr>
      </vt:variant>
      <vt:variant>
        <vt:lpwstr/>
      </vt:variant>
      <vt:variant>
        <vt:i4>6291494</vt:i4>
      </vt:variant>
      <vt:variant>
        <vt:i4>264</vt:i4>
      </vt:variant>
      <vt:variant>
        <vt:i4>0</vt:i4>
      </vt:variant>
      <vt:variant>
        <vt:i4>5</vt:i4>
      </vt:variant>
      <vt:variant>
        <vt:lpwstr>https://uk-sba.org/</vt:lpwstr>
      </vt:variant>
      <vt:variant>
        <vt:lpwstr/>
      </vt:variant>
      <vt:variant>
        <vt:i4>1376346</vt:i4>
      </vt:variant>
      <vt:variant>
        <vt:i4>261</vt:i4>
      </vt:variant>
      <vt:variant>
        <vt:i4>0</vt:i4>
      </vt:variant>
      <vt:variant>
        <vt:i4>5</vt:i4>
      </vt:variant>
      <vt:variant>
        <vt:lpwstr>https://uk-sba.org/register-as-a-behaviour-analyst/complaints-procedure/publication-of-sanctions/</vt:lpwstr>
      </vt:variant>
      <vt:variant>
        <vt:lpwstr/>
      </vt:variant>
      <vt:variant>
        <vt:i4>4849664</vt:i4>
      </vt:variant>
      <vt:variant>
        <vt:i4>258</vt:i4>
      </vt:variant>
      <vt:variant>
        <vt:i4>0</vt:i4>
      </vt:variant>
      <vt:variant>
        <vt:i4>5</vt:i4>
      </vt:variant>
      <vt:variant>
        <vt:lpwstr>https://uk-sba.org/register-as-a-behaviour-analyst/complaints-procedure/</vt:lpwstr>
      </vt:variant>
      <vt:variant>
        <vt:lpwstr/>
      </vt:variant>
      <vt:variant>
        <vt:i4>6422626</vt:i4>
      </vt:variant>
      <vt:variant>
        <vt:i4>255</vt:i4>
      </vt:variant>
      <vt:variant>
        <vt:i4>0</vt:i4>
      </vt:variant>
      <vt:variant>
        <vt:i4>5</vt:i4>
      </vt:variant>
      <vt:variant>
        <vt:lpwstr>https://uk-sba.org/become-uk-sba-member/registering-as-uk-sba-member-queries-and-guidance/</vt:lpwstr>
      </vt:variant>
      <vt:variant>
        <vt:lpwstr/>
      </vt:variant>
      <vt:variant>
        <vt:i4>5832779</vt:i4>
      </vt:variant>
      <vt:variant>
        <vt:i4>252</vt:i4>
      </vt:variant>
      <vt:variant>
        <vt:i4>0</vt:i4>
      </vt:variant>
      <vt:variant>
        <vt:i4>5</vt:i4>
      </vt:variant>
      <vt:variant>
        <vt:lpwstr>https://uk-sba.org/register-as-a-behaviour-analyst/what-can-i-expect-from-the-voluntary-register/</vt:lpwstr>
      </vt:variant>
      <vt:variant>
        <vt:lpwstr/>
      </vt:variant>
      <vt:variant>
        <vt:i4>2949163</vt:i4>
      </vt:variant>
      <vt:variant>
        <vt:i4>249</vt:i4>
      </vt:variant>
      <vt:variant>
        <vt:i4>0</vt:i4>
      </vt:variant>
      <vt:variant>
        <vt:i4>5</vt:i4>
      </vt:variant>
      <vt:variant>
        <vt:lpwstr>https://uk-sba.org/membership-template-letters/</vt:lpwstr>
      </vt:variant>
      <vt:variant>
        <vt:lpwstr/>
      </vt:variant>
      <vt:variant>
        <vt:i4>2949163</vt:i4>
      </vt:variant>
      <vt:variant>
        <vt:i4>246</vt:i4>
      </vt:variant>
      <vt:variant>
        <vt:i4>0</vt:i4>
      </vt:variant>
      <vt:variant>
        <vt:i4>5</vt:i4>
      </vt:variant>
      <vt:variant>
        <vt:lpwstr>https://uk-sba.org/membership-template-letters/</vt:lpwstr>
      </vt:variant>
      <vt:variant>
        <vt:lpwstr/>
      </vt:variant>
      <vt:variant>
        <vt:i4>2949215</vt:i4>
      </vt:variant>
      <vt:variant>
        <vt:i4>243</vt:i4>
      </vt:variant>
      <vt:variant>
        <vt:i4>0</vt:i4>
      </vt:variant>
      <vt:variant>
        <vt:i4>5</vt:i4>
      </vt:variant>
      <vt:variant>
        <vt:lpwstr>https://uk-sba.org/wp-content/uploads/2020/11/Complaints-Procedure_Nov2020.pdf</vt:lpwstr>
      </vt:variant>
      <vt:variant>
        <vt:lpwstr/>
      </vt:variant>
      <vt:variant>
        <vt:i4>1835102</vt:i4>
      </vt:variant>
      <vt:variant>
        <vt:i4>240</vt:i4>
      </vt:variant>
      <vt:variant>
        <vt:i4>0</vt:i4>
      </vt:variant>
      <vt:variant>
        <vt:i4>5</vt:i4>
      </vt:variant>
      <vt:variant>
        <vt:lpwstr>https://uk-sba.org/about-uk-sba/board-and-committees/</vt:lpwstr>
      </vt:variant>
      <vt:variant>
        <vt:lpwstr/>
      </vt:variant>
      <vt:variant>
        <vt:i4>8061054</vt:i4>
      </vt:variant>
      <vt:variant>
        <vt:i4>237</vt:i4>
      </vt:variant>
      <vt:variant>
        <vt:i4>0</vt:i4>
      </vt:variant>
      <vt:variant>
        <vt:i4>5</vt:i4>
      </vt:variant>
      <vt:variant>
        <vt:lpwstr>https://www.dropbox.com/s/4gijnvp42ylcara/UK-SBA SAR Policy - Nov 2020 v1.pdf?dl=0</vt:lpwstr>
      </vt:variant>
      <vt:variant>
        <vt:lpwstr/>
      </vt:variant>
      <vt:variant>
        <vt:i4>2490416</vt:i4>
      </vt:variant>
      <vt:variant>
        <vt:i4>234</vt:i4>
      </vt:variant>
      <vt:variant>
        <vt:i4>0</vt:i4>
      </vt:variant>
      <vt:variant>
        <vt:i4>5</vt:i4>
      </vt:variant>
      <vt:variant>
        <vt:lpwstr>https://www.dropbox.com/s/625kf8ndu43sjrr/UK-SBA Data Breach Policy - Nov 2020 v2.pdf?dl=0</vt:lpwstr>
      </vt:variant>
      <vt:variant>
        <vt:lpwstr/>
      </vt:variant>
      <vt:variant>
        <vt:i4>7602214</vt:i4>
      </vt:variant>
      <vt:variant>
        <vt:i4>231</vt:i4>
      </vt:variant>
      <vt:variant>
        <vt:i4>0</vt:i4>
      </vt:variant>
      <vt:variant>
        <vt:i4>5</vt:i4>
      </vt:variant>
      <vt:variant>
        <vt:lpwstr>https://www.dropbox.com/s/l30yatra677w8u1/Management of Information and Retention Schedule - Nov 2020 v1.1.pdf?dl=0</vt:lpwstr>
      </vt:variant>
      <vt:variant>
        <vt:lpwstr/>
      </vt:variant>
      <vt:variant>
        <vt:i4>5439576</vt:i4>
      </vt:variant>
      <vt:variant>
        <vt:i4>228</vt:i4>
      </vt:variant>
      <vt:variant>
        <vt:i4>0</vt:i4>
      </vt:variant>
      <vt:variant>
        <vt:i4>5</vt:i4>
      </vt:variant>
      <vt:variant>
        <vt:lpwstr>https://www.dropbox.com/s/edqte5vwafirh90/Data Protection Policy - Nov 2020 v1.2.pdf?dl=0</vt:lpwstr>
      </vt:variant>
      <vt:variant>
        <vt:lpwstr/>
      </vt:variant>
      <vt:variant>
        <vt:i4>786476</vt:i4>
      </vt:variant>
      <vt:variant>
        <vt:i4>225</vt:i4>
      </vt:variant>
      <vt:variant>
        <vt:i4>0</vt:i4>
      </vt:variant>
      <vt:variant>
        <vt:i4>5</vt:i4>
      </vt:variant>
      <vt:variant>
        <vt:lpwstr>https://uk-sba.org/wp-content/uploads/2020/11/GDPR-Privacy-Policy_-Nov-2020-v2.pdf</vt:lpwstr>
      </vt:variant>
      <vt:variant>
        <vt:lpwstr/>
      </vt:variant>
      <vt:variant>
        <vt:i4>6946872</vt:i4>
      </vt:variant>
      <vt:variant>
        <vt:i4>222</vt:i4>
      </vt:variant>
      <vt:variant>
        <vt:i4>0</vt:i4>
      </vt:variant>
      <vt:variant>
        <vt:i4>5</vt:i4>
      </vt:variant>
      <vt:variant>
        <vt:lpwstr>https://uk-sba.org/uk-sba-statement-on-racial-equality/</vt:lpwstr>
      </vt:variant>
      <vt:variant>
        <vt:lpwstr/>
      </vt:variant>
      <vt:variant>
        <vt:i4>2555997</vt:i4>
      </vt:variant>
      <vt:variant>
        <vt:i4>219</vt:i4>
      </vt:variant>
      <vt:variant>
        <vt:i4>0</vt:i4>
      </vt:variant>
      <vt:variant>
        <vt:i4>5</vt:i4>
      </vt:variant>
      <vt:variant>
        <vt:lpwstr>https://uk-sba.org/wp-content/uploads/2020/02/Equality-Diversity-Policy-MC-05-May-2019_approved-JM-Feb-2020.pdf</vt:lpwstr>
      </vt:variant>
      <vt:variant>
        <vt:lpwstr/>
      </vt:variant>
      <vt:variant>
        <vt:i4>2555997</vt:i4>
      </vt:variant>
      <vt:variant>
        <vt:i4>216</vt:i4>
      </vt:variant>
      <vt:variant>
        <vt:i4>0</vt:i4>
      </vt:variant>
      <vt:variant>
        <vt:i4>5</vt:i4>
      </vt:variant>
      <vt:variant>
        <vt:lpwstr>https://uk-sba.org/wp-content/uploads/2020/02/Equality-Diversity-Policy-MC-05-May-2019_approved-JM-Feb-2020.pdf</vt:lpwstr>
      </vt:variant>
      <vt:variant>
        <vt:lpwstr/>
      </vt:variant>
      <vt:variant>
        <vt:i4>983041</vt:i4>
      </vt:variant>
      <vt:variant>
        <vt:i4>213</vt:i4>
      </vt:variant>
      <vt:variant>
        <vt:i4>0</vt:i4>
      </vt:variant>
      <vt:variant>
        <vt:i4>5</vt:i4>
      </vt:variant>
      <vt:variant>
        <vt:lpwstr>https://www.dropbox.com/scl/fi/pnt4hg1fira1njyh0c8os/Voting-Form-UK-SBA-AGM-March-2020.docx.docx?dl=0&amp;rlkey=ga4bxzmz0leg4km5no613qwee</vt:lpwstr>
      </vt:variant>
      <vt:variant>
        <vt:lpwstr/>
      </vt:variant>
      <vt:variant>
        <vt:i4>1835102</vt:i4>
      </vt:variant>
      <vt:variant>
        <vt:i4>210</vt:i4>
      </vt:variant>
      <vt:variant>
        <vt:i4>0</vt:i4>
      </vt:variant>
      <vt:variant>
        <vt:i4>5</vt:i4>
      </vt:variant>
      <vt:variant>
        <vt:lpwstr>https://uk-sba.org/about-uk-sba/board-and-committees/</vt:lpwstr>
      </vt:variant>
      <vt:variant>
        <vt:lpwstr/>
      </vt:variant>
      <vt:variant>
        <vt:i4>3604595</vt:i4>
      </vt:variant>
      <vt:variant>
        <vt:i4>207</vt:i4>
      </vt:variant>
      <vt:variant>
        <vt:i4>0</vt:i4>
      </vt:variant>
      <vt:variant>
        <vt:i4>5</vt:i4>
      </vt:variant>
      <vt:variant>
        <vt:lpwstr>https://uk-sba.org/register-as-a-behaviour-analyst/why-do-we-have-a-voluntary-register/</vt:lpwstr>
      </vt:variant>
      <vt:variant>
        <vt:lpwstr/>
      </vt:variant>
      <vt:variant>
        <vt:i4>983114</vt:i4>
      </vt:variant>
      <vt:variant>
        <vt:i4>204</vt:i4>
      </vt:variant>
      <vt:variant>
        <vt:i4>0</vt:i4>
      </vt:variant>
      <vt:variant>
        <vt:i4>5</vt:i4>
      </vt:variant>
      <vt:variant>
        <vt:lpwstr>https://uk-sba.org/about-uk-sba/</vt:lpwstr>
      </vt:variant>
      <vt:variant>
        <vt:lpwstr/>
      </vt:variant>
      <vt:variant>
        <vt:i4>5439533</vt:i4>
      </vt:variant>
      <vt:variant>
        <vt:i4>201</vt:i4>
      </vt:variant>
      <vt:variant>
        <vt:i4>0</vt:i4>
      </vt:variant>
      <vt:variant>
        <vt:i4>5</vt:i4>
      </vt:variant>
      <vt:variant>
        <vt:lpwstr>https://uk-sba.org/wp-content/uploads/2021/09/UK-SBA-Structure-Chart-_Sept-2021.pdf</vt:lpwstr>
      </vt:variant>
      <vt:variant>
        <vt:lpwstr/>
      </vt:variant>
      <vt:variant>
        <vt:i4>1835102</vt:i4>
      </vt:variant>
      <vt:variant>
        <vt:i4>198</vt:i4>
      </vt:variant>
      <vt:variant>
        <vt:i4>0</vt:i4>
      </vt:variant>
      <vt:variant>
        <vt:i4>5</vt:i4>
      </vt:variant>
      <vt:variant>
        <vt:lpwstr>https://uk-sba.org/about-uk-sba/board-and-committees/</vt:lpwstr>
      </vt:variant>
      <vt:variant>
        <vt:lpwstr/>
      </vt:variant>
      <vt:variant>
        <vt:i4>2424913</vt:i4>
      </vt:variant>
      <vt:variant>
        <vt:i4>195</vt:i4>
      </vt:variant>
      <vt:variant>
        <vt:i4>0</vt:i4>
      </vt:variant>
      <vt:variant>
        <vt:i4>5</vt:i4>
      </vt:variant>
      <vt:variant>
        <vt:lpwstr>https://uk-sba.org/wp-content/uploads/2020/05/UK-SBA-Model-Articles_-May-2020.pdf</vt:lpwstr>
      </vt:variant>
      <vt:variant>
        <vt:lpwstr/>
      </vt:variant>
      <vt:variant>
        <vt:i4>3407995</vt:i4>
      </vt:variant>
      <vt:variant>
        <vt:i4>192</vt:i4>
      </vt:variant>
      <vt:variant>
        <vt:i4>0</vt:i4>
      </vt:variant>
      <vt:variant>
        <vt:i4>5</vt:i4>
      </vt:variant>
      <vt:variant>
        <vt:lpwstr>https://find-and-update.company-information.service.gov.uk/company/08049087</vt:lpwstr>
      </vt:variant>
      <vt:variant>
        <vt:lpwstr/>
      </vt:variant>
      <vt:variant>
        <vt:i4>8061046</vt:i4>
      </vt:variant>
      <vt:variant>
        <vt:i4>189</vt:i4>
      </vt:variant>
      <vt:variant>
        <vt:i4>0</vt:i4>
      </vt:variant>
      <vt:variant>
        <vt:i4>5</vt:i4>
      </vt:variant>
      <vt:variant>
        <vt:lpwstr>https://uk-sba.org/guidancedocs/information-for-parents-carers-new-to-aba/</vt:lpwstr>
      </vt:variant>
      <vt:variant>
        <vt:lpwstr/>
      </vt:variant>
      <vt:variant>
        <vt:i4>1245250</vt:i4>
      </vt:variant>
      <vt:variant>
        <vt:i4>186</vt:i4>
      </vt:variant>
      <vt:variant>
        <vt:i4>0</vt:i4>
      </vt:variant>
      <vt:variant>
        <vt:i4>5</vt:i4>
      </vt:variant>
      <vt:variant>
        <vt:lpwstr>https://uk-sba.org/wp-content/uploads/2021/04/Gerontology-Factsheet-NOV-2020.pdf</vt:lpwstr>
      </vt:variant>
      <vt:variant>
        <vt:lpwstr/>
      </vt:variant>
      <vt:variant>
        <vt:i4>262168</vt:i4>
      </vt:variant>
      <vt:variant>
        <vt:i4>183</vt:i4>
      </vt:variant>
      <vt:variant>
        <vt:i4>0</vt:i4>
      </vt:variant>
      <vt:variant>
        <vt:i4>5</vt:i4>
      </vt:variant>
      <vt:variant>
        <vt:lpwstr>https://uk-sba.org/wp-content/uploads/2021/05/PBS-FACT-SHEET.pdf</vt:lpwstr>
      </vt:variant>
      <vt:variant>
        <vt:lpwstr/>
      </vt:variant>
      <vt:variant>
        <vt:i4>5636186</vt:i4>
      </vt:variant>
      <vt:variant>
        <vt:i4>180</vt:i4>
      </vt:variant>
      <vt:variant>
        <vt:i4>0</vt:i4>
      </vt:variant>
      <vt:variant>
        <vt:i4>5</vt:i4>
      </vt:variant>
      <vt:variant>
        <vt:lpwstr>https://uk-sba.org/wp-content/uploads/2021/04/Learn-Develop-Disabilities.pdf</vt:lpwstr>
      </vt:variant>
      <vt:variant>
        <vt:lpwstr/>
      </vt:variant>
      <vt:variant>
        <vt:i4>7733372</vt:i4>
      </vt:variant>
      <vt:variant>
        <vt:i4>177</vt:i4>
      </vt:variant>
      <vt:variant>
        <vt:i4>0</vt:i4>
      </vt:variant>
      <vt:variant>
        <vt:i4>5</vt:i4>
      </vt:variant>
      <vt:variant>
        <vt:lpwstr>https://uk-sba.org/wp-content/uploads/2021/02/Autism-Factsheet-2021.pdf</vt:lpwstr>
      </vt:variant>
      <vt:variant>
        <vt:lpwstr/>
      </vt:variant>
      <vt:variant>
        <vt:i4>7340088</vt:i4>
      </vt:variant>
      <vt:variant>
        <vt:i4>174</vt:i4>
      </vt:variant>
      <vt:variant>
        <vt:i4>0</vt:i4>
      </vt:variant>
      <vt:variant>
        <vt:i4>5</vt:i4>
      </vt:variant>
      <vt:variant>
        <vt:lpwstr>https://uk-sba.org/wp-content/uploads/2020/09/STD-6-Science.pdf</vt:lpwstr>
      </vt:variant>
      <vt:variant>
        <vt:lpwstr/>
      </vt:variant>
      <vt:variant>
        <vt:i4>4390913</vt:i4>
      </vt:variant>
      <vt:variant>
        <vt:i4>171</vt:i4>
      </vt:variant>
      <vt:variant>
        <vt:i4>0</vt:i4>
      </vt:variant>
      <vt:variant>
        <vt:i4>5</vt:i4>
      </vt:variant>
      <vt:variant>
        <vt:lpwstr>https://uk-sba.org/evidence-base/</vt:lpwstr>
      </vt:variant>
      <vt:variant>
        <vt:lpwstr/>
      </vt:variant>
      <vt:variant>
        <vt:i4>2162746</vt:i4>
      </vt:variant>
      <vt:variant>
        <vt:i4>168</vt:i4>
      </vt:variant>
      <vt:variant>
        <vt:i4>0</vt:i4>
      </vt:variant>
      <vt:variant>
        <vt:i4>5</vt:i4>
      </vt:variant>
      <vt:variant>
        <vt:lpwstr>https://www.bacb.com/global-certification/</vt:lpwstr>
      </vt:variant>
      <vt:variant>
        <vt:lpwstr/>
      </vt:variant>
      <vt:variant>
        <vt:i4>5767289</vt:i4>
      </vt:variant>
      <vt:variant>
        <vt:i4>165</vt:i4>
      </vt:variant>
      <vt:variant>
        <vt:i4>0</vt:i4>
      </vt:variant>
      <vt:variant>
        <vt:i4>5</vt:i4>
      </vt:variant>
      <vt:variant>
        <vt:lpwstr>https://uk-sba.org/wp-content/uploads/2021/09/UK-SBA-Directors-Manual_Sep-2021.pdf</vt:lpwstr>
      </vt:variant>
      <vt:variant>
        <vt:lpwstr/>
      </vt:variant>
      <vt:variant>
        <vt:i4>5439558</vt:i4>
      </vt:variant>
      <vt:variant>
        <vt:i4>162</vt:i4>
      </vt:variant>
      <vt:variant>
        <vt:i4>0</vt:i4>
      </vt:variant>
      <vt:variant>
        <vt:i4>5</vt:i4>
      </vt:variant>
      <vt:variant>
        <vt:lpwstr>https://uk-sba.org/wp-content/uploads/2021/04/Behaviour-Analysis-Fact-or-Fiction.pdf</vt:lpwstr>
      </vt:variant>
      <vt:variant>
        <vt:lpwstr/>
      </vt:variant>
      <vt:variant>
        <vt:i4>5439558</vt:i4>
      </vt:variant>
      <vt:variant>
        <vt:i4>159</vt:i4>
      </vt:variant>
      <vt:variant>
        <vt:i4>0</vt:i4>
      </vt:variant>
      <vt:variant>
        <vt:i4>5</vt:i4>
      </vt:variant>
      <vt:variant>
        <vt:lpwstr>https://uk-sba.org/wp-content/uploads/2021/04/Behaviour-Analysis-Fact-or-Fiction.pdf</vt:lpwstr>
      </vt:variant>
      <vt:variant>
        <vt:lpwstr/>
      </vt:variant>
      <vt:variant>
        <vt:i4>2555914</vt:i4>
      </vt:variant>
      <vt:variant>
        <vt:i4>156</vt:i4>
      </vt:variant>
      <vt:variant>
        <vt:i4>0</vt:i4>
      </vt:variant>
      <vt:variant>
        <vt:i4>5</vt:i4>
      </vt:variant>
      <vt:variant>
        <vt:lpwstr>https://uk-sba.org/wp-content/uploads/2021/05/Position-statement-on-punishment_Jan-2016.pdf</vt:lpwstr>
      </vt:variant>
      <vt:variant>
        <vt:lpwstr/>
      </vt:variant>
      <vt:variant>
        <vt:i4>5308430</vt:i4>
      </vt:variant>
      <vt:variant>
        <vt:i4>153</vt:i4>
      </vt:variant>
      <vt:variant>
        <vt:i4>0</vt:i4>
      </vt:variant>
      <vt:variant>
        <vt:i4>5</vt:i4>
      </vt:variant>
      <vt:variant>
        <vt:lpwstr>https://uk-sba.org/wp-content/uploads/2021/05/UK-SBA-Statement-on-Racial-Equality.pdf</vt:lpwstr>
      </vt:variant>
      <vt:variant>
        <vt:lpwstr/>
      </vt:variant>
      <vt:variant>
        <vt:i4>786476</vt:i4>
      </vt:variant>
      <vt:variant>
        <vt:i4>150</vt:i4>
      </vt:variant>
      <vt:variant>
        <vt:i4>0</vt:i4>
      </vt:variant>
      <vt:variant>
        <vt:i4>5</vt:i4>
      </vt:variant>
      <vt:variant>
        <vt:lpwstr>https://uk-sba.org/wp-content/uploads/2020/11/GDPR-Privacy-Policy_-Nov-2020-v2.pdf</vt:lpwstr>
      </vt:variant>
      <vt:variant>
        <vt:lpwstr/>
      </vt:variant>
      <vt:variant>
        <vt:i4>2555997</vt:i4>
      </vt:variant>
      <vt:variant>
        <vt:i4>147</vt:i4>
      </vt:variant>
      <vt:variant>
        <vt:i4>0</vt:i4>
      </vt:variant>
      <vt:variant>
        <vt:i4>5</vt:i4>
      </vt:variant>
      <vt:variant>
        <vt:lpwstr>https://uk-sba.org/wp-content/uploads/2020/02/Equality-Diversity-Policy-MC-05-May-2019_approved-JM-Feb-2020.pdf</vt:lpwstr>
      </vt:variant>
      <vt:variant>
        <vt:lpwstr/>
      </vt:variant>
      <vt:variant>
        <vt:i4>8192063</vt:i4>
      </vt:variant>
      <vt:variant>
        <vt:i4>144</vt:i4>
      </vt:variant>
      <vt:variant>
        <vt:i4>0</vt:i4>
      </vt:variant>
      <vt:variant>
        <vt:i4>5</vt:i4>
      </vt:variant>
      <vt:variant>
        <vt:lpwstr>https://uk-sba.org/about-uk-sba/policies-and-positions/</vt:lpwstr>
      </vt:variant>
      <vt:variant>
        <vt:lpwstr/>
      </vt:variant>
      <vt:variant>
        <vt:i4>2949157</vt:i4>
      </vt:variant>
      <vt:variant>
        <vt:i4>141</vt:i4>
      </vt:variant>
      <vt:variant>
        <vt:i4>0</vt:i4>
      </vt:variant>
      <vt:variant>
        <vt:i4>5</vt:i4>
      </vt:variant>
      <vt:variant>
        <vt:lpwstr>https://uk-sba.org/wp-content/uploads/2020/11/Advisory-Board-Terms-of-Reference.pdf</vt:lpwstr>
      </vt:variant>
      <vt:variant>
        <vt:lpwstr/>
      </vt:variant>
      <vt:variant>
        <vt:i4>2424913</vt:i4>
      </vt:variant>
      <vt:variant>
        <vt:i4>138</vt:i4>
      </vt:variant>
      <vt:variant>
        <vt:i4>0</vt:i4>
      </vt:variant>
      <vt:variant>
        <vt:i4>5</vt:i4>
      </vt:variant>
      <vt:variant>
        <vt:lpwstr>https://uk-sba.org/wp-content/uploads/2020/05/UK-SBA-Model-Articles_-May-2020.pdf</vt:lpwstr>
      </vt:variant>
      <vt:variant>
        <vt:lpwstr/>
      </vt:variant>
      <vt:variant>
        <vt:i4>6422647</vt:i4>
      </vt:variant>
      <vt:variant>
        <vt:i4>135</vt:i4>
      </vt:variant>
      <vt:variant>
        <vt:i4>0</vt:i4>
      </vt:variant>
      <vt:variant>
        <vt:i4>5</vt:i4>
      </vt:variant>
      <vt:variant>
        <vt:lpwstr>https://uk-sba.org/wp-content/uploads/2020/11/UK-SBA-strategic-priorities-2021.pdf</vt:lpwstr>
      </vt:variant>
      <vt:variant>
        <vt:lpwstr/>
      </vt:variant>
      <vt:variant>
        <vt:i4>5767289</vt:i4>
      </vt:variant>
      <vt:variant>
        <vt:i4>132</vt:i4>
      </vt:variant>
      <vt:variant>
        <vt:i4>0</vt:i4>
      </vt:variant>
      <vt:variant>
        <vt:i4>5</vt:i4>
      </vt:variant>
      <vt:variant>
        <vt:lpwstr>https://uk-sba.org/wp-content/uploads/2021/09/UK-SBA-Directors-Manual_Sep-2021.pdf</vt:lpwstr>
      </vt:variant>
      <vt:variant>
        <vt:lpwstr/>
      </vt:variant>
      <vt:variant>
        <vt:i4>5439533</vt:i4>
      </vt:variant>
      <vt:variant>
        <vt:i4>129</vt:i4>
      </vt:variant>
      <vt:variant>
        <vt:i4>0</vt:i4>
      </vt:variant>
      <vt:variant>
        <vt:i4>5</vt:i4>
      </vt:variant>
      <vt:variant>
        <vt:lpwstr>https://uk-sba.org/wp-content/uploads/2021/09/UK-SBA-Structure-Chart-_Sept-2021.pdf</vt:lpwstr>
      </vt:variant>
      <vt:variant>
        <vt:lpwstr/>
      </vt:variant>
      <vt:variant>
        <vt:i4>1835102</vt:i4>
      </vt:variant>
      <vt:variant>
        <vt:i4>126</vt:i4>
      </vt:variant>
      <vt:variant>
        <vt:i4>0</vt:i4>
      </vt:variant>
      <vt:variant>
        <vt:i4>5</vt:i4>
      </vt:variant>
      <vt:variant>
        <vt:lpwstr>https://uk-sba.org/about-uk-sba/board-and-committees/</vt:lpwstr>
      </vt:variant>
      <vt:variant>
        <vt:lpwstr/>
      </vt:variant>
      <vt:variant>
        <vt:i4>3407997</vt:i4>
      </vt:variant>
      <vt:variant>
        <vt:i4>123</vt:i4>
      </vt:variant>
      <vt:variant>
        <vt:i4>0</vt:i4>
      </vt:variant>
      <vt:variant>
        <vt:i4>5</vt:i4>
      </vt:variant>
      <vt:variant>
        <vt:lpwstr>https://uk-sba.org/register-as-a-behaviour-analyst/complaints-procedure/complaints-for-registrants/</vt:lpwstr>
      </vt:variant>
      <vt:variant>
        <vt:lpwstr/>
      </vt:variant>
      <vt:variant>
        <vt:i4>4521984</vt:i4>
      </vt:variant>
      <vt:variant>
        <vt:i4>120</vt:i4>
      </vt:variant>
      <vt:variant>
        <vt:i4>0</vt:i4>
      </vt:variant>
      <vt:variant>
        <vt:i4>5</vt:i4>
      </vt:variant>
      <vt:variant>
        <vt:lpwstr>https://www.bacb.com/</vt:lpwstr>
      </vt:variant>
      <vt:variant>
        <vt:lpwstr/>
      </vt:variant>
      <vt:variant>
        <vt:i4>4587605</vt:i4>
      </vt:variant>
      <vt:variant>
        <vt:i4>117</vt:i4>
      </vt:variant>
      <vt:variant>
        <vt:i4>0</vt:i4>
      </vt:variant>
      <vt:variant>
        <vt:i4>5</vt:i4>
      </vt:variant>
      <vt:variant>
        <vt:lpwstr>https://register-of-charities.charitycommission.gov.uk/charity-search/-/charity-details/3973005/charity-overview</vt:lpwstr>
      </vt:variant>
      <vt:variant>
        <vt:lpwstr/>
      </vt:variant>
      <vt:variant>
        <vt:i4>2490485</vt:i4>
      </vt:variant>
      <vt:variant>
        <vt:i4>114</vt:i4>
      </vt:variant>
      <vt:variant>
        <vt:i4>0</vt:i4>
      </vt:variant>
      <vt:variant>
        <vt:i4>5</vt:i4>
      </vt:variant>
      <vt:variant>
        <vt:lpwstr>https://uk-sba.org/wp-content/uploads/2019/07/UK_SBA-Strategic-Business-Plan-2018_2021-FINAL.pdf</vt:lpwstr>
      </vt:variant>
      <vt:variant>
        <vt:lpwstr/>
      </vt:variant>
      <vt:variant>
        <vt:i4>6291494</vt:i4>
      </vt:variant>
      <vt:variant>
        <vt:i4>111</vt:i4>
      </vt:variant>
      <vt:variant>
        <vt:i4>0</vt:i4>
      </vt:variant>
      <vt:variant>
        <vt:i4>5</vt:i4>
      </vt:variant>
      <vt:variant>
        <vt:lpwstr>https://uk-sba.org/</vt:lpwstr>
      </vt:variant>
      <vt:variant>
        <vt:lpwstr/>
      </vt:variant>
      <vt:variant>
        <vt:i4>7405674</vt:i4>
      </vt:variant>
      <vt:variant>
        <vt:i4>108</vt:i4>
      </vt:variant>
      <vt:variant>
        <vt:i4>0</vt:i4>
      </vt:variant>
      <vt:variant>
        <vt:i4>5</vt:i4>
      </vt:variant>
      <vt:variant>
        <vt:lpwstr>https://find-and-update.company-information.service.gov.uk/company/08049087/filing-history</vt:lpwstr>
      </vt:variant>
      <vt:variant>
        <vt:lpwstr/>
      </vt:variant>
      <vt:variant>
        <vt:i4>6488186</vt:i4>
      </vt:variant>
      <vt:variant>
        <vt:i4>105</vt:i4>
      </vt:variant>
      <vt:variant>
        <vt:i4>0</vt:i4>
      </vt:variant>
      <vt:variant>
        <vt:i4>5</vt:i4>
      </vt:variant>
      <vt:variant>
        <vt:lpwstr>https://committees.parliament.uk/committee/81/health-and-social-care-committee/news/156533/mps-call-for-ban-on-admission-to-longterm-institutional-care-for-autistic-people-and-individuals-with-learning-disabilities/</vt:lpwstr>
      </vt:variant>
      <vt:variant>
        <vt:lpwstr/>
      </vt:variant>
      <vt:variant>
        <vt:i4>6291572</vt:i4>
      </vt:variant>
      <vt:variant>
        <vt:i4>102</vt:i4>
      </vt:variant>
      <vt:variant>
        <vt:i4>0</vt:i4>
      </vt:variant>
      <vt:variant>
        <vt:i4>5</vt:i4>
      </vt:variant>
      <vt:variant>
        <vt:lpwstr>https://eur03.safelinks.protection.outlook.com/?url=https%3A%2F%2Fcommittees.parliament.uk%2Fcommittee%2F81%2Fhealth-and-social-care-committee%2Fnews%2F156533%2Fmps-call-for-ban-on-admission-to-longterm-institutional-care-for-autistic-people-and-individuals-with-learning-disabilities%2F&amp;data=04%7C01%7Cjenn.austin%40southwales.ac.uk%7C58fa7a397436477b741c08d94b8cada4%7Ce5aafe7c971b4ab7b039141ad36acec0%7C0%7C0%7C637623890537363103%7CUnknown%7CTWFpbGZsb3d8eyJWIjoiMC4wLjAwMDAiLCJQIjoiV2luMzIiLCJBTiI6Ik1haWwiLCJXVCI6Mn0%3D%7C1000&amp;sdata=ZtEd4DSKw%2FY5Tn2neWmcI1Pa2s9je%2BidWOfM0fP45KI%3D&amp;reserved=0</vt:lpwstr>
      </vt:variant>
      <vt:variant>
        <vt:lpwstr/>
      </vt:variant>
      <vt:variant>
        <vt:i4>6291572</vt:i4>
      </vt:variant>
      <vt:variant>
        <vt:i4>99</vt:i4>
      </vt:variant>
      <vt:variant>
        <vt:i4>0</vt:i4>
      </vt:variant>
      <vt:variant>
        <vt:i4>5</vt:i4>
      </vt:variant>
      <vt:variant>
        <vt:lpwstr>https://eur03.safelinks.protection.outlook.com/?url=https%3A%2F%2Fcommittees.parliament.uk%2Fcommittee%2F81%2Fhealth-and-social-care-committee%2Fnews%2F156533%2Fmps-call-for-ban-on-admission-to-longterm-institutional-care-for-autistic-people-and-individuals-with-learning-disabilities%2F&amp;data=04%7C01%7Cjenn.austin%40southwales.ac.uk%7C58fa7a397436477b741c08d94b8cada4%7Ce5aafe7c971b4ab7b039141ad36acec0%7C0%7C0%7C637623890537353154%7CUnknown%7CTWFpbGZsb3d8eyJWIjoiMC4wLjAwMDAiLCJQIjoiV2luMzIiLCJBTiI6Ik1haWwiLCJXVCI6Mn0%3D%7C1000&amp;sdata=eoV6BrxA9D0KGyqiVgdTstyqD%2FSmxNnu1yLRDGFBrZY%3D&amp;reserved=0</vt:lpwstr>
      </vt:variant>
      <vt:variant>
        <vt:lpwstr/>
      </vt:variant>
      <vt:variant>
        <vt:i4>1835102</vt:i4>
      </vt:variant>
      <vt:variant>
        <vt:i4>96</vt:i4>
      </vt:variant>
      <vt:variant>
        <vt:i4>0</vt:i4>
      </vt:variant>
      <vt:variant>
        <vt:i4>5</vt:i4>
      </vt:variant>
      <vt:variant>
        <vt:lpwstr>https://uk-sba.org/about-uk-sba/board-and-committees/</vt:lpwstr>
      </vt:variant>
      <vt:variant>
        <vt:lpwstr/>
      </vt:variant>
      <vt:variant>
        <vt:i4>2883695</vt:i4>
      </vt:variant>
      <vt:variant>
        <vt:i4>93</vt:i4>
      </vt:variant>
      <vt:variant>
        <vt:i4>0</vt:i4>
      </vt:variant>
      <vt:variant>
        <vt:i4>5</vt:i4>
      </vt:variant>
      <vt:variant>
        <vt:lpwstr>https://www.asa.org.uk/news/cease-therapy-claims-must-stop.html</vt:lpwstr>
      </vt:variant>
      <vt:variant>
        <vt:lpwstr/>
      </vt:variant>
      <vt:variant>
        <vt:i4>2490449</vt:i4>
      </vt:variant>
      <vt:variant>
        <vt:i4>90</vt:i4>
      </vt:variant>
      <vt:variant>
        <vt:i4>0</vt:i4>
      </vt:variant>
      <vt:variant>
        <vt:i4>5</vt:i4>
      </vt:variant>
      <vt:variant>
        <vt:lpwstr>https://www.nice.org.uk/media/default/sharedlearning/716_716donotdobookletfinal.pdf</vt:lpwstr>
      </vt:variant>
      <vt:variant>
        <vt:lpwstr/>
      </vt:variant>
      <vt:variant>
        <vt:i4>1048588</vt:i4>
      </vt:variant>
      <vt:variant>
        <vt:i4>87</vt:i4>
      </vt:variant>
      <vt:variant>
        <vt:i4>0</vt:i4>
      </vt:variant>
      <vt:variant>
        <vt:i4>5</vt:i4>
      </vt:variant>
      <vt:variant>
        <vt:lpwstr>https://www.cqc.org.uk/publications/themed-work/home-good-successful-community-support-people-learning-disability-mental</vt:lpwstr>
      </vt:variant>
      <vt:variant>
        <vt:lpwstr/>
      </vt:variant>
      <vt:variant>
        <vt:i4>6488186</vt:i4>
      </vt:variant>
      <vt:variant>
        <vt:i4>84</vt:i4>
      </vt:variant>
      <vt:variant>
        <vt:i4>0</vt:i4>
      </vt:variant>
      <vt:variant>
        <vt:i4>5</vt:i4>
      </vt:variant>
      <vt:variant>
        <vt:lpwstr>https://committees.parliament.uk/committee/81/health-and-social-care-committee/news/156533/mps-call-for-ban-on-admission-to-longterm-institutional-care-for-autistic-people-and-individuals-with-learning-disabilities/</vt:lpwstr>
      </vt:variant>
      <vt:variant>
        <vt:lpwstr/>
      </vt:variant>
      <vt:variant>
        <vt:i4>5636114</vt:i4>
      </vt:variant>
      <vt:variant>
        <vt:i4>81</vt:i4>
      </vt:variant>
      <vt:variant>
        <vt:i4>0</vt:i4>
      </vt:variant>
      <vt:variant>
        <vt:i4>5</vt:i4>
      </vt:variant>
      <vt:variant>
        <vt:lpwstr>https://www.nhsinform.scot/illnesses-and-conditions/brain-nerves-and-spinal-cord/autism-spectrum-disorder-asd</vt:lpwstr>
      </vt:variant>
      <vt:variant>
        <vt:lpwstr>facts-and-myths-about-autism</vt:lpwstr>
      </vt:variant>
      <vt:variant>
        <vt:i4>1310748</vt:i4>
      </vt:variant>
      <vt:variant>
        <vt:i4>78</vt:i4>
      </vt:variant>
      <vt:variant>
        <vt:i4>0</vt:i4>
      </vt:variant>
      <vt:variant>
        <vt:i4>5</vt:i4>
      </vt:variant>
      <vt:variant>
        <vt:lpwstr>https://www.gov.uk/government/publications/national-strategy-for-autistic-children-young-people-and-adults-2021-to-2026/the-national-strategy-for-autistic-children-young-people-and-adults-2021-to-2026</vt:lpwstr>
      </vt:variant>
      <vt:variant>
        <vt:lpwstr/>
      </vt:variant>
      <vt:variant>
        <vt:i4>5767289</vt:i4>
      </vt:variant>
      <vt:variant>
        <vt:i4>75</vt:i4>
      </vt:variant>
      <vt:variant>
        <vt:i4>0</vt:i4>
      </vt:variant>
      <vt:variant>
        <vt:i4>5</vt:i4>
      </vt:variant>
      <vt:variant>
        <vt:lpwstr>https://uk-sba.org/wp-content/uploads/2021/09/UK-SBA-Directors-Manual_Sep-2021.pdf</vt:lpwstr>
      </vt:variant>
      <vt:variant>
        <vt:lpwstr/>
      </vt:variant>
      <vt:variant>
        <vt:i4>2949157</vt:i4>
      </vt:variant>
      <vt:variant>
        <vt:i4>72</vt:i4>
      </vt:variant>
      <vt:variant>
        <vt:i4>0</vt:i4>
      </vt:variant>
      <vt:variant>
        <vt:i4>5</vt:i4>
      </vt:variant>
      <vt:variant>
        <vt:lpwstr>https://uk-sba.org/wp-content/uploads/2020/11/Advisory-Board-Terms-of-Reference.pdf</vt:lpwstr>
      </vt:variant>
      <vt:variant>
        <vt:lpwstr/>
      </vt:variant>
      <vt:variant>
        <vt:i4>3407997</vt:i4>
      </vt:variant>
      <vt:variant>
        <vt:i4>69</vt:i4>
      </vt:variant>
      <vt:variant>
        <vt:i4>0</vt:i4>
      </vt:variant>
      <vt:variant>
        <vt:i4>5</vt:i4>
      </vt:variant>
      <vt:variant>
        <vt:lpwstr>https://uk-sba.org/register-as-a-behaviour-analyst/complaints-procedure/complaints-for-registrants/</vt:lpwstr>
      </vt:variant>
      <vt:variant>
        <vt:lpwstr/>
      </vt:variant>
      <vt:variant>
        <vt:i4>6946861</vt:i4>
      </vt:variant>
      <vt:variant>
        <vt:i4>66</vt:i4>
      </vt:variant>
      <vt:variant>
        <vt:i4>0</vt:i4>
      </vt:variant>
      <vt:variant>
        <vt:i4>5</vt:i4>
      </vt:variant>
      <vt:variant>
        <vt:lpwstr>https://www.bacb.com/bcba/</vt:lpwstr>
      </vt:variant>
      <vt:variant>
        <vt:lpwstr/>
      </vt:variant>
      <vt:variant>
        <vt:i4>1376346</vt:i4>
      </vt:variant>
      <vt:variant>
        <vt:i4>63</vt:i4>
      </vt:variant>
      <vt:variant>
        <vt:i4>0</vt:i4>
      </vt:variant>
      <vt:variant>
        <vt:i4>5</vt:i4>
      </vt:variant>
      <vt:variant>
        <vt:lpwstr>https://uk-sba.org/register-as-a-behaviour-analyst/complaints-procedure/publication-of-sanctions/</vt:lpwstr>
      </vt:variant>
      <vt:variant>
        <vt:lpwstr/>
      </vt:variant>
      <vt:variant>
        <vt:i4>5832779</vt:i4>
      </vt:variant>
      <vt:variant>
        <vt:i4>60</vt:i4>
      </vt:variant>
      <vt:variant>
        <vt:i4>0</vt:i4>
      </vt:variant>
      <vt:variant>
        <vt:i4>5</vt:i4>
      </vt:variant>
      <vt:variant>
        <vt:lpwstr>https://uk-sba.org/register-as-a-behaviour-analyst/what-can-i-expect-from-the-voluntary-register/</vt:lpwstr>
      </vt:variant>
      <vt:variant>
        <vt:lpwstr/>
      </vt:variant>
      <vt:variant>
        <vt:i4>8192120</vt:i4>
      </vt:variant>
      <vt:variant>
        <vt:i4>57</vt:i4>
      </vt:variant>
      <vt:variant>
        <vt:i4>0</vt:i4>
      </vt:variant>
      <vt:variant>
        <vt:i4>5</vt:i4>
      </vt:variant>
      <vt:variant>
        <vt:lpwstr>https://uk-sba.org/wp-content/uploads/2020/12/Code-of-Ethical-and-Professional-Conduct-JM-2.pdf</vt:lpwstr>
      </vt:variant>
      <vt:variant>
        <vt:lpwstr/>
      </vt:variant>
      <vt:variant>
        <vt:i4>6226040</vt:i4>
      </vt:variant>
      <vt:variant>
        <vt:i4>54</vt:i4>
      </vt:variant>
      <vt:variant>
        <vt:i4>0</vt:i4>
      </vt:variant>
      <vt:variant>
        <vt:i4>5</vt:i4>
      </vt:variant>
      <vt:variant>
        <vt:lpwstr>https://uk-sba.org/wp-content/uploads/2020/02/STD-9-training_approved-JM-Feb-2020.pdf</vt:lpwstr>
      </vt:variant>
      <vt:variant>
        <vt:lpwstr/>
      </vt:variant>
      <vt:variant>
        <vt:i4>6029318</vt:i4>
      </vt:variant>
      <vt:variant>
        <vt:i4>51</vt:i4>
      </vt:variant>
      <vt:variant>
        <vt:i4>0</vt:i4>
      </vt:variant>
      <vt:variant>
        <vt:i4>5</vt:i4>
      </vt:variant>
      <vt:variant>
        <vt:lpwstr>https://uk-sba.org/wp-content/uploads/2020/06/STD-9-Training.pdf</vt:lpwstr>
      </vt:variant>
      <vt:variant>
        <vt:lpwstr/>
      </vt:variant>
      <vt:variant>
        <vt:i4>4456452</vt:i4>
      </vt:variant>
      <vt:variant>
        <vt:i4>48</vt:i4>
      </vt:variant>
      <vt:variant>
        <vt:i4>0</vt:i4>
      </vt:variant>
      <vt:variant>
        <vt:i4>5</vt:i4>
      </vt:variant>
      <vt:variant>
        <vt:lpwstr>https://uk-sba.org/about-behaviour-analysis/</vt:lpwstr>
      </vt:variant>
      <vt:variant>
        <vt:lpwstr/>
      </vt:variant>
      <vt:variant>
        <vt:i4>2424913</vt:i4>
      </vt:variant>
      <vt:variant>
        <vt:i4>45</vt:i4>
      </vt:variant>
      <vt:variant>
        <vt:i4>0</vt:i4>
      </vt:variant>
      <vt:variant>
        <vt:i4>5</vt:i4>
      </vt:variant>
      <vt:variant>
        <vt:lpwstr>https://uk-sba.org/wp-content/uploads/2020/05/UK-SBA-Model-Articles_-May-2020.pdf</vt:lpwstr>
      </vt:variant>
      <vt:variant>
        <vt:lpwstr/>
      </vt:variant>
      <vt:variant>
        <vt:i4>5898329</vt:i4>
      </vt:variant>
      <vt:variant>
        <vt:i4>42</vt:i4>
      </vt:variant>
      <vt:variant>
        <vt:i4>0</vt:i4>
      </vt:variant>
      <vt:variant>
        <vt:i4>5</vt:i4>
      </vt:variant>
      <vt:variant>
        <vt:lpwstr>https://www.england.nhs.uk/contact-us/complaint/</vt:lpwstr>
      </vt:variant>
      <vt:variant>
        <vt:lpwstr/>
      </vt:variant>
      <vt:variant>
        <vt:i4>6160462</vt:i4>
      </vt:variant>
      <vt:variant>
        <vt:i4>39</vt:i4>
      </vt:variant>
      <vt:variant>
        <vt:i4>0</vt:i4>
      </vt:variant>
      <vt:variant>
        <vt:i4>5</vt:i4>
      </vt:variant>
      <vt:variant>
        <vt:lpwstr>https://www.professionalstandards.org.uk/what-we-do/our-work-with-regulators/find-a-regulator</vt:lpwstr>
      </vt:variant>
      <vt:variant>
        <vt:lpwstr/>
      </vt:variant>
      <vt:variant>
        <vt:i4>6488177</vt:i4>
      </vt:variant>
      <vt:variant>
        <vt:i4>36</vt:i4>
      </vt:variant>
      <vt:variant>
        <vt:i4>0</vt:i4>
      </vt:variant>
      <vt:variant>
        <vt:i4>5</vt:i4>
      </vt:variant>
      <vt:variant>
        <vt:lpwstr>https://www.challengingbehaviour.org.uk/understanding-behaviour/keymessagespbs.html</vt:lpwstr>
      </vt:variant>
      <vt:variant>
        <vt:lpwstr/>
      </vt:variant>
      <vt:variant>
        <vt:i4>5439497</vt:i4>
      </vt:variant>
      <vt:variant>
        <vt:i4>33</vt:i4>
      </vt:variant>
      <vt:variant>
        <vt:i4>0</vt:i4>
      </vt:variant>
      <vt:variant>
        <vt:i4>5</vt:i4>
      </vt:variant>
      <vt:variant>
        <vt:lpwstr>https://uk-sba.org/register-as-a-behaviour-analyst/find-a-behaviour-analyst/</vt:lpwstr>
      </vt:variant>
      <vt:variant>
        <vt:lpwstr/>
      </vt:variant>
      <vt:variant>
        <vt:i4>196677</vt:i4>
      </vt:variant>
      <vt:variant>
        <vt:i4>30</vt:i4>
      </vt:variant>
      <vt:variant>
        <vt:i4>0</vt:i4>
      </vt:variant>
      <vt:variant>
        <vt:i4>5</vt:i4>
      </vt:variant>
      <vt:variant>
        <vt:lpwstr>https://uk-sba.org/wp-content/uploads/2020/10/Membership-Grid.pdf</vt:lpwstr>
      </vt:variant>
      <vt:variant>
        <vt:lpwstr/>
      </vt:variant>
      <vt:variant>
        <vt:i4>4063350</vt:i4>
      </vt:variant>
      <vt:variant>
        <vt:i4>27</vt:i4>
      </vt:variant>
      <vt:variant>
        <vt:i4>0</vt:i4>
      </vt:variant>
      <vt:variant>
        <vt:i4>5</vt:i4>
      </vt:variant>
      <vt:variant>
        <vt:lpwstr>https://uk-sba.org/search/</vt:lpwstr>
      </vt:variant>
      <vt:variant>
        <vt:lpwstr/>
      </vt:variant>
      <vt:variant>
        <vt:i4>786449</vt:i4>
      </vt:variant>
      <vt:variant>
        <vt:i4>24</vt:i4>
      </vt:variant>
      <vt:variant>
        <vt:i4>0</vt:i4>
      </vt:variant>
      <vt:variant>
        <vt:i4>5</vt:i4>
      </vt:variant>
      <vt:variant>
        <vt:lpwstr>https://www.autism.org.uk/directory/a/aba-clinic-for-autism-blooming-tree</vt:lpwstr>
      </vt:variant>
      <vt:variant>
        <vt:lpwstr/>
      </vt:variant>
      <vt:variant>
        <vt:i4>3211306</vt:i4>
      </vt:variant>
      <vt:variant>
        <vt:i4>21</vt:i4>
      </vt:variant>
      <vt:variant>
        <vt:i4>0</vt:i4>
      </vt:variant>
      <vt:variant>
        <vt:i4>5</vt:i4>
      </vt:variant>
      <vt:variant>
        <vt:lpwstr>https://www.autism.org.uk/directory/search-results?searchTerm=ABA&amp;postalcode=&amp;radius=0</vt:lpwstr>
      </vt:variant>
      <vt:variant>
        <vt:lpwstr/>
      </vt:variant>
      <vt:variant>
        <vt:i4>8061043</vt:i4>
      </vt:variant>
      <vt:variant>
        <vt:i4>18</vt:i4>
      </vt:variant>
      <vt:variant>
        <vt:i4>0</vt:i4>
      </vt:variant>
      <vt:variant>
        <vt:i4>5</vt:i4>
      </vt:variant>
      <vt:variant>
        <vt:lpwstr>https://www.bild.org.uk/wp-content/uploads/2020/03/User-Guide-for-PBS-measures-March-2018.pdf</vt:lpwstr>
      </vt:variant>
      <vt:variant>
        <vt:lpwstr>:~:text=POSITIVE%20BEHAVIOUR%20SUPPORT%20%28PBS%29%20is%20the%20best%20current,change%20which%20is%20based%20on%20contemporary%20service%20values.</vt:lpwstr>
      </vt:variant>
      <vt:variant>
        <vt:i4>5898265</vt:i4>
      </vt:variant>
      <vt:variant>
        <vt:i4>15</vt:i4>
      </vt:variant>
      <vt:variant>
        <vt:i4>0</vt:i4>
      </vt:variant>
      <vt:variant>
        <vt:i4>5</vt:i4>
      </vt:variant>
      <vt:variant>
        <vt:lpwstr>https://www.skillsforcare.org.uk/Document-library/Skills/People-whose-behaviour-challenges/Positive-Behavioural-Support-Competence-Framework.pdf</vt:lpwstr>
      </vt:variant>
      <vt:variant>
        <vt:lpwstr/>
      </vt:variant>
      <vt:variant>
        <vt:i4>4456452</vt:i4>
      </vt:variant>
      <vt:variant>
        <vt:i4>12</vt:i4>
      </vt:variant>
      <vt:variant>
        <vt:i4>0</vt:i4>
      </vt:variant>
      <vt:variant>
        <vt:i4>5</vt:i4>
      </vt:variant>
      <vt:variant>
        <vt:lpwstr>https://uk-sba.org/about-behaviour-analysis/</vt:lpwstr>
      </vt:variant>
      <vt:variant>
        <vt:lpwstr/>
      </vt:variant>
      <vt:variant>
        <vt:i4>4456452</vt:i4>
      </vt:variant>
      <vt:variant>
        <vt:i4>9</vt:i4>
      </vt:variant>
      <vt:variant>
        <vt:i4>0</vt:i4>
      </vt:variant>
      <vt:variant>
        <vt:i4>5</vt:i4>
      </vt:variant>
      <vt:variant>
        <vt:lpwstr>https://uk-sba.org/about-behaviour-analysis/</vt:lpwstr>
      </vt:variant>
      <vt:variant>
        <vt:lpwstr/>
      </vt:variant>
      <vt:variant>
        <vt:i4>7995468</vt:i4>
      </vt:variant>
      <vt:variant>
        <vt:i4>6</vt:i4>
      </vt:variant>
      <vt:variant>
        <vt:i4>0</vt:i4>
      </vt:variant>
      <vt:variant>
        <vt:i4>5</vt:i4>
      </vt:variant>
      <vt:variant>
        <vt:lpwstr>https://www.professionalstandards.org.uk/docs/default-source/accredited-registers/standards-for-accredited-registers/standards-for-accredited-registers.pdf?sfvrsn=cc2c7f20_4</vt:lpwstr>
      </vt:variant>
      <vt:variant>
        <vt:lpwstr/>
      </vt:variant>
      <vt:variant>
        <vt:i4>6291494</vt:i4>
      </vt:variant>
      <vt:variant>
        <vt:i4>3</vt:i4>
      </vt:variant>
      <vt:variant>
        <vt:i4>0</vt:i4>
      </vt:variant>
      <vt:variant>
        <vt:i4>5</vt:i4>
      </vt:variant>
      <vt:variant>
        <vt:lpwstr>https://uk-sba.org/</vt:lpwstr>
      </vt:variant>
      <vt:variant>
        <vt:lpwstr/>
      </vt:variant>
      <vt:variant>
        <vt:i4>3407995</vt:i4>
      </vt:variant>
      <vt:variant>
        <vt:i4>0</vt:i4>
      </vt:variant>
      <vt:variant>
        <vt:i4>0</vt:i4>
      </vt:variant>
      <vt:variant>
        <vt:i4>5</vt:i4>
      </vt:variant>
      <vt:variant>
        <vt:lpwstr>https://find-and-update.company-information.service.gov.uk/company/08049087</vt:lpwstr>
      </vt:variant>
      <vt:variant>
        <vt:lpwstr/>
      </vt:variant>
      <vt:variant>
        <vt:i4>7667810</vt:i4>
      </vt:variant>
      <vt:variant>
        <vt:i4>0</vt:i4>
      </vt:variant>
      <vt:variant>
        <vt:i4>0</vt:i4>
      </vt:variant>
      <vt:variant>
        <vt:i4>5</vt:i4>
      </vt:variant>
      <vt:variant>
        <vt:lpwstr>http://www.legislation.gov.uk/ukpga/2012/7/section/228/prospective</vt:lpwstr>
      </vt:variant>
      <vt:variant>
        <vt:lpwstr/>
      </vt:variant>
      <vt:variant>
        <vt:i4>4063350</vt:i4>
      </vt:variant>
      <vt:variant>
        <vt:i4>3</vt:i4>
      </vt:variant>
      <vt:variant>
        <vt:i4>0</vt:i4>
      </vt:variant>
      <vt:variant>
        <vt:i4>5</vt:i4>
      </vt:variant>
      <vt:variant>
        <vt:lpwstr>https://uk-sba.org/search/</vt:lpwstr>
      </vt:variant>
      <vt:variant>
        <vt:lpwstr/>
      </vt:variant>
      <vt:variant>
        <vt:i4>5439497</vt:i4>
      </vt:variant>
      <vt:variant>
        <vt:i4>0</vt:i4>
      </vt:variant>
      <vt:variant>
        <vt:i4>0</vt:i4>
      </vt:variant>
      <vt:variant>
        <vt:i4>5</vt:i4>
      </vt:variant>
      <vt:variant>
        <vt:lpwstr>https://uk-sba.org/register-as-a-behaviour-analyst/find-a-behaviour-analyst/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Appleby</dc:creator>
  <cp:lastModifiedBy>Dan Scott</cp:lastModifiedBy>
  <cp:revision>2</cp:revision>
  <dcterms:created xsi:type="dcterms:W3CDTF">2022-03-31T09:04:00Z</dcterms:created>
  <dcterms:modified xsi:type="dcterms:W3CDTF">2022-03-31T09:04:00Z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0x0101001ABFA789527FB24BAA68831A0660D0F8</vt:lpwstr>
  </property>
</Properties>
</file>